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78" w:rsidRPr="00882578" w:rsidRDefault="00882578" w:rsidP="0088257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2578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82578" w:rsidRPr="00882578" w:rsidRDefault="00882578" w:rsidP="008825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57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82578" w:rsidRPr="00882578" w:rsidRDefault="00882578" w:rsidP="008825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578"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</w:p>
    <w:p w:rsidR="00882578" w:rsidRPr="00882578" w:rsidRDefault="00882578" w:rsidP="008825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578"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РАЙОНА </w:t>
      </w:r>
    </w:p>
    <w:p w:rsidR="00882578" w:rsidRPr="00882578" w:rsidRDefault="00882578" w:rsidP="0088257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2578" w:rsidRPr="00882578" w:rsidRDefault="00882578" w:rsidP="008825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7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82578" w:rsidRPr="00882578" w:rsidRDefault="00882578" w:rsidP="00882578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82578">
        <w:rPr>
          <w:rFonts w:ascii="Times New Roman" w:hAnsi="Times New Roman" w:cs="Times New Roman"/>
          <w:b w:val="0"/>
          <w:color w:val="auto"/>
          <w:sz w:val="28"/>
          <w:szCs w:val="28"/>
        </w:rPr>
        <w:t>от_______________                                                                                          №_____</w:t>
      </w:r>
    </w:p>
    <w:p w:rsidR="00882578" w:rsidRPr="00882578" w:rsidRDefault="00882578" w:rsidP="00882578">
      <w:pPr>
        <w:jc w:val="center"/>
        <w:rPr>
          <w:rFonts w:ascii="Times New Roman" w:hAnsi="Times New Roman" w:cs="Times New Roman"/>
        </w:rPr>
      </w:pPr>
      <w:proofErr w:type="spellStart"/>
      <w:r w:rsidRPr="00882578">
        <w:rPr>
          <w:rFonts w:ascii="Times New Roman" w:hAnsi="Times New Roman" w:cs="Times New Roman"/>
        </w:rPr>
        <w:t>ст-ца</w:t>
      </w:r>
      <w:proofErr w:type="spellEnd"/>
      <w:r w:rsidRPr="00882578">
        <w:rPr>
          <w:rFonts w:ascii="Times New Roman" w:hAnsi="Times New Roman" w:cs="Times New Roman"/>
        </w:rPr>
        <w:t xml:space="preserve"> Новоджерелиевская</w:t>
      </w:r>
    </w:p>
    <w:p w:rsidR="00882578" w:rsidRDefault="00882578" w:rsidP="00882578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A9" w:rsidRDefault="005431A9" w:rsidP="00882578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A9" w:rsidRPr="005431A9" w:rsidRDefault="005431A9" w:rsidP="00543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 xml:space="preserve">, муниципальными служащими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Новоджерелиевского сельского поселения 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68A4">
        <w:rPr>
          <w:rFonts w:ascii="Times New Roman" w:hAnsi="Times New Roman" w:cs="Times New Roman"/>
          <w:b/>
          <w:bCs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</w:t>
      </w:r>
      <w:r>
        <w:rPr>
          <w:rFonts w:ascii="Times New Roman" w:hAnsi="Times New Roman" w:cs="Times New Roman"/>
          <w:b/>
          <w:bCs/>
          <w:sz w:val="28"/>
          <w:szCs w:val="28"/>
        </w:rPr>
        <w:t>вырученных от его реализации</w:t>
      </w:r>
    </w:p>
    <w:p w:rsidR="005431A9" w:rsidRPr="00882578" w:rsidRDefault="005431A9" w:rsidP="005431A9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578" w:rsidRDefault="00882578" w:rsidP="005431A9">
      <w:pPr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1A9" w:rsidRPr="00882578" w:rsidRDefault="005431A9" w:rsidP="005431A9">
      <w:pPr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в </w:t>
      </w:r>
      <w:r w:rsidR="005431A9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 в соответствии с постановлением Правительства Российской Федерации от </w:t>
      </w:r>
      <w:r w:rsidR="005431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9 января 2014 года </w:t>
      </w:r>
      <w:r w:rsidR="00543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43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="005431A9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4" w:anchor="Par32" w:history="1">
        <w:r w:rsidRPr="005431A9">
          <w:rPr>
            <w:rStyle w:val="a3"/>
            <w:color w:val="0D0D0D" w:themeColor="text1" w:themeTint="F2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сообщении главой </w:t>
      </w:r>
      <w:r w:rsidR="005431A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5431A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31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служащими </w:t>
      </w:r>
      <w:r w:rsidR="005431A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31A9">
        <w:rPr>
          <w:rFonts w:ascii="Times New Roman" w:hAnsi="Times New Roman" w:cs="Times New Roman"/>
          <w:sz w:val="28"/>
          <w:szCs w:val="28"/>
        </w:rPr>
        <w:t>Главному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1A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431A9">
        <w:rPr>
          <w:rFonts w:ascii="Times New Roman" w:hAnsi="Times New Roman" w:cs="Times New Roman"/>
          <w:sz w:val="28"/>
          <w:szCs w:val="28"/>
        </w:rPr>
        <w:t>Вельян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5431A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</w:t>
      </w:r>
      <w:r w:rsidR="005431A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5431A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31A9">
        <w:rPr>
          <w:rFonts w:ascii="Times New Roman" w:hAnsi="Times New Roman" w:cs="Times New Roman"/>
          <w:sz w:val="28"/>
          <w:szCs w:val="28"/>
        </w:rPr>
        <w:t>а В.А. Герасименко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1E7F" w:rsidRPr="0012093B" w:rsidRDefault="005B1E7F" w:rsidP="005B1E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093B" w:rsidRPr="0012093B" w:rsidRDefault="0012093B" w:rsidP="001209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093B">
        <w:rPr>
          <w:rFonts w:ascii="Times New Roman" w:hAnsi="Times New Roman" w:cs="Times New Roman"/>
          <w:sz w:val="28"/>
          <w:szCs w:val="28"/>
        </w:rPr>
        <w:t>Глава  Новоджерелиевского</w:t>
      </w:r>
    </w:p>
    <w:p w:rsidR="0012093B" w:rsidRPr="0012093B" w:rsidRDefault="0012093B" w:rsidP="001209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093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093B" w:rsidRPr="0012093B" w:rsidRDefault="0012093B" w:rsidP="001209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093B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О.В. Ткаченко </w:t>
      </w:r>
    </w:p>
    <w:p w:rsidR="0012093B" w:rsidRPr="0012093B" w:rsidRDefault="0012093B" w:rsidP="0012093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B1E7F" w:rsidRPr="005B1E7F" w:rsidRDefault="005B1E7F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E7F" w:rsidRPr="005B1E7F" w:rsidRDefault="005B1E7F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Default="0012093B" w:rsidP="005B1E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1209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2093B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2093B">
        <w:rPr>
          <w:rFonts w:ascii="Times New Roman" w:hAnsi="Times New Roman" w:cs="Times New Roman"/>
          <w:bCs/>
          <w:sz w:val="28"/>
          <w:szCs w:val="28"/>
        </w:rPr>
        <w:t xml:space="preserve">Новоджерелиевского </w:t>
      </w: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2093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2093B">
        <w:rPr>
          <w:rFonts w:ascii="Times New Roman" w:hAnsi="Times New Roman" w:cs="Times New Roman"/>
          <w:bCs/>
          <w:sz w:val="28"/>
          <w:szCs w:val="28"/>
        </w:rPr>
        <w:t>Брюховецкого района</w:t>
      </w:r>
    </w:p>
    <w:p w:rsidR="0012093B" w:rsidRPr="0012093B" w:rsidRDefault="0012093B" w:rsidP="0012093B">
      <w:pPr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12093B">
        <w:rPr>
          <w:rFonts w:ascii="Times New Roman" w:hAnsi="Times New Roman" w:cs="Times New Roman"/>
          <w:bCs/>
          <w:sz w:val="28"/>
          <w:szCs w:val="28"/>
        </w:rPr>
        <w:t>от __________№_________</w:t>
      </w:r>
    </w:p>
    <w:p w:rsidR="005B1E7F" w:rsidRDefault="005B1E7F" w:rsidP="005B1E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93B" w:rsidRDefault="0012093B" w:rsidP="005B1E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93B" w:rsidRDefault="0012093B" w:rsidP="005B1E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1E7F" w:rsidRDefault="005B1E7F" w:rsidP="005B1E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5B1E7F" w:rsidRDefault="005B1E7F" w:rsidP="005B1E7F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о сообщении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2093B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12093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09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 </w:t>
      </w:r>
      <w:r w:rsidR="005431A9">
        <w:rPr>
          <w:rFonts w:ascii="Times New Roman" w:hAnsi="Times New Roman" w:cs="Times New Roman"/>
          <w:bCs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B1E7F" w:rsidRDefault="005B1E7F" w:rsidP="005B1E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главой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2938A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8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 </w:t>
      </w:r>
      <w:r w:rsidR="002938A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муниципальными  служащими </w:t>
      </w:r>
      <w:r w:rsidR="005431A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(далее –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>
        <w:rPr>
          <w:rFonts w:ascii="Times New Roman" w:hAnsi="Times New Roman" w:cs="Times New Roman"/>
          <w:sz w:val="28"/>
          <w:szCs w:val="28"/>
        </w:rPr>
        <w:t>) и зачисления средств, вырученных от его реализации.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 w:rsidR="002938A5">
        <w:rPr>
          <w:rFonts w:ascii="Times New Roman" w:hAnsi="Times New Roman" w:cs="Times New Roman"/>
          <w:sz w:val="28"/>
          <w:szCs w:val="28"/>
        </w:rPr>
        <w:t>главой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</w:t>
      </w:r>
      <w:r w:rsidR="002938A5">
        <w:rPr>
          <w:rFonts w:ascii="Times New Roman" w:hAnsi="Times New Roman" w:cs="Times New Roman"/>
          <w:sz w:val="28"/>
          <w:szCs w:val="28"/>
        </w:rPr>
        <w:t>главой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 служащим лично или через посредника от физических (юридических) лиц подарка в рамках осуществления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Глава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2938A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8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Глава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2938A5">
        <w:rPr>
          <w:rFonts w:ascii="Times New Roman" w:hAnsi="Times New Roman" w:cs="Times New Roman"/>
          <w:sz w:val="28"/>
          <w:szCs w:val="28"/>
        </w:rPr>
        <w:t>финансовый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1A9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5" w:anchor="Par79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приложению</w:t>
        </w:r>
      </w:hyperlink>
      <w:r w:rsidRPr="002938A5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Положению, представляется не позднее 3 рабочих дней со дня получения подарка в </w:t>
      </w:r>
      <w:r w:rsidR="002938A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 xml:space="preserve">отдел  </w:t>
      </w:r>
      <w:r w:rsidR="005431A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6" w:anchor="Par46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абзацах первом</w:t>
        </w:r>
      </w:hyperlink>
      <w:r w:rsidRPr="002938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7" w:anchor="Par47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втором</w:t>
        </w:r>
      </w:hyperlink>
      <w:r w:rsidRPr="002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пункта, по причине, не зависящей от главы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, муниципального служащего, оно представляется не позднее следующего дня после ее устранения.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инвентаризации основных средств (далее - комиссия).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главе </w:t>
      </w:r>
      <w:r w:rsidR="002938A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муниципальному 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(приложение № 2 к настоящему Положению) не позднее 5 рабочих дней со дня регистрации уведомления в соответствующем журнале регистрации (приложение № 3 к настоящему Положению).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 приема-передачи регистрируются в журнале учета актов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приема-передачи (приложение № 4 к настоящему Положению) по мере поступления.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Подарок, полученный </w:t>
      </w:r>
      <w:r w:rsidR="002938A5">
        <w:rPr>
          <w:rFonts w:ascii="Times New Roman" w:hAnsi="Times New Roman" w:cs="Times New Roman"/>
          <w:sz w:val="28"/>
          <w:szCs w:val="28"/>
        </w:rPr>
        <w:t>главой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r:id="rId8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пунктом 7</w:t>
        </w:r>
      </w:hyperlink>
      <w:r w:rsidRPr="002938A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 с законодательством  Российской  Федерации  за  утрату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</w:t>
      </w:r>
    </w:p>
    <w:p w:rsidR="005B1E7F" w:rsidRDefault="005B1E7F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подарка несет лицо, получившее подарок.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(приложение № 5 к настоящему Положению) в случае, если его стоимость не превышает 3 тысячи рублей.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 имущества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938A5"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муниципальный служащий, сдавшие подарок, могут его выкупить, направив на имя главы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</w:t>
      </w:r>
      <w:r w:rsidRPr="002938A5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anchor="Par55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пункте 1</w:t>
        </w:r>
      </w:hyperlink>
      <w:r w:rsidRPr="002938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2938A5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0" w:anchor="Par55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пункте 12</w:t>
        </w:r>
      </w:hyperlink>
      <w:r w:rsidRPr="002938A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стоящего Положения, может использоваться администрацией </w:t>
      </w:r>
      <w:r w:rsidR="002938A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5431A9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proofErr w:type="gramStart"/>
      <w:r w:rsidR="00543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 w:rsidR="002938A5">
        <w:rPr>
          <w:rFonts w:ascii="Times New Roman" w:hAnsi="Times New Roman" w:cs="Times New Roman"/>
          <w:sz w:val="28"/>
          <w:szCs w:val="28"/>
        </w:rPr>
        <w:t>главой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1" w:anchor="Par56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пунктами 1</w:t>
        </w:r>
      </w:hyperlink>
      <w:r w:rsidRPr="002938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и </w:t>
      </w:r>
      <w:hyperlink r:id="rId12" w:anchor="Par58" w:history="1">
        <w:r w:rsidRPr="002938A5">
          <w:rPr>
            <w:rStyle w:val="a3"/>
            <w:color w:val="0D0D0D" w:themeColor="text1" w:themeTint="F2"/>
            <w:sz w:val="28"/>
            <w:szCs w:val="28"/>
            <w:u w:val="none"/>
          </w:rPr>
          <w:t>1</w:t>
        </w:r>
      </w:hyperlink>
      <w:r w:rsidRPr="002938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В  случае  если  подарок  не  выкуплен  или не реализован, главой </w:t>
      </w:r>
    </w:p>
    <w:p w:rsidR="005B1E7F" w:rsidRDefault="002938A5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="005B1E7F">
        <w:rPr>
          <w:rFonts w:ascii="Times New Roman" w:hAnsi="Times New Roman" w:cs="Times New Roman"/>
          <w:sz w:val="28"/>
          <w:szCs w:val="28"/>
        </w:rPr>
        <w:t>принимается решение о повторной  реализации  подарка, либо о его безвозмездной передаче на баланс благотворительной организации, либо об его уничтожении в соответствии с законодательством Российской Федерации.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2938A5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B1E7F" w:rsidRDefault="002938A5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2938A5" w:rsidRDefault="002938A5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38A5" w:rsidRDefault="002938A5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О.В. Ткаченко</w:t>
      </w: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2938A5">
      <w:pPr>
        <w:ind w:firstLine="5103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E7F" w:rsidRDefault="005B1E7F" w:rsidP="002938A5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2938A5" w:rsidRDefault="005B1E7F" w:rsidP="002938A5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938A5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</w:p>
    <w:p w:rsidR="00A4579D" w:rsidRDefault="002938A5" w:rsidP="00A4579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1E7F" w:rsidRDefault="002938A5" w:rsidP="00655D4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5B1E7F">
        <w:rPr>
          <w:rFonts w:ascii="Times New Roman" w:hAnsi="Times New Roman" w:cs="Times New Roman"/>
          <w:sz w:val="28"/>
          <w:szCs w:val="28"/>
        </w:rPr>
        <w:t>, муниципальными</w:t>
      </w:r>
      <w:r w:rsidR="00A4579D">
        <w:rPr>
          <w:rFonts w:ascii="Times New Roman" w:hAnsi="Times New Roman" w:cs="Times New Roman"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5B1E7F">
        <w:rPr>
          <w:rFonts w:ascii="Times New Roman" w:hAnsi="Times New Roman" w:cs="Times New Roman"/>
          <w:sz w:val="28"/>
          <w:szCs w:val="28"/>
        </w:rPr>
        <w:t xml:space="preserve"> о  получении подарка в связи с их должностным положением или исполнением ими служебных</w:t>
      </w:r>
      <w:r w:rsidR="00655D41">
        <w:rPr>
          <w:rFonts w:ascii="Times New Roman" w:hAnsi="Times New Roman" w:cs="Times New Roman"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>(должностных) обязанностей,</w:t>
      </w:r>
      <w:r w:rsidR="00655D41">
        <w:rPr>
          <w:rFonts w:ascii="Times New Roman" w:hAnsi="Times New Roman" w:cs="Times New Roman"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>сдачи и оценки подарка, реализации (выкупа) и зачислении</w:t>
      </w:r>
      <w:r w:rsidR="00655D41">
        <w:rPr>
          <w:rFonts w:ascii="Times New Roman" w:hAnsi="Times New Roman" w:cs="Times New Roman"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>средств, вырученных от его реализации</w:t>
      </w:r>
    </w:p>
    <w:p w:rsidR="005B1E7F" w:rsidRDefault="005B1E7F" w:rsidP="005B1E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9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</w:t>
      </w:r>
    </w:p>
    <w:p w:rsidR="005B1E7F" w:rsidRDefault="005B1E7F" w:rsidP="005B1E7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уполномоченного</w:t>
      </w:r>
      <w:proofErr w:type="gramEnd"/>
    </w:p>
    <w:p w:rsidR="005B1E7F" w:rsidRDefault="005B1E7F" w:rsidP="005B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</w:t>
      </w:r>
    </w:p>
    <w:p w:rsidR="005B1E7F" w:rsidRDefault="005B1E7F" w:rsidP="005B1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>структурного подразделения)</w:t>
      </w:r>
    </w:p>
    <w:p w:rsidR="005B1E7F" w:rsidRDefault="005B1E7F" w:rsidP="005B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от______________________________________</w:t>
      </w:r>
    </w:p>
    <w:p w:rsidR="005B1E7F" w:rsidRDefault="005B1E7F" w:rsidP="005B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</w:t>
      </w:r>
    </w:p>
    <w:p w:rsidR="005B1E7F" w:rsidRDefault="005B1E7F" w:rsidP="005B1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>(ф.и.о., занимаемая должность)</w:t>
      </w:r>
    </w:p>
    <w:p w:rsidR="005B1E7F" w:rsidRDefault="005B1E7F" w:rsidP="005B1E7F">
      <w:pPr>
        <w:rPr>
          <w:rFonts w:ascii="Times New Roman" w:hAnsi="Times New Roman" w:cs="Times New Roman"/>
          <w:sz w:val="22"/>
          <w:szCs w:val="22"/>
        </w:rPr>
      </w:pPr>
    </w:p>
    <w:p w:rsidR="005B1E7F" w:rsidRDefault="005B1E7F" w:rsidP="005B1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5B1E7F" w:rsidRDefault="005B1E7F" w:rsidP="005B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B1E7F" w:rsidRDefault="005B1E7F" w:rsidP="005B1E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подарков в связи с должностным положением или исполнением служебных (должностных) обязанностей</w:t>
      </w:r>
    </w:p>
    <w:p w:rsidR="005B1E7F" w:rsidRDefault="005B1E7F" w:rsidP="005B1E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принять полученные мною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 командировки,</w:t>
      </w:r>
      <w:proofErr w:type="gramEnd"/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другого официального мероприятия)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(реквизиты дарителя)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подарки: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400"/>
        <w:gridCol w:w="2760"/>
        <w:gridCol w:w="2040"/>
        <w:gridCol w:w="1839"/>
      </w:tblGrid>
      <w:tr w:rsidR="005B1E7F" w:rsidTr="005B1E7F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</w:p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Наименование   </w:t>
            </w:r>
          </w:p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подарка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Характеристика    </w:t>
            </w:r>
          </w:p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подарка, его описание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Количество   </w:t>
            </w:r>
          </w:p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предметов   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Стоимость  </w:t>
            </w:r>
          </w:p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рублях </w:t>
            </w:r>
            <w:hyperlink r:id="rId13" w:anchor="Par110" w:history="1">
              <w:r>
                <w:rPr>
                  <w:rStyle w:val="a3"/>
                  <w:color w:val="0D0D0D" w:themeColor="text1" w:themeTint="F2"/>
                </w:rPr>
                <w:t>&lt;*&gt;</w:t>
              </w:r>
            </w:hyperlink>
          </w:p>
        </w:tc>
      </w:tr>
      <w:tr w:rsidR="005B1E7F" w:rsidTr="005B1E7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1E7F" w:rsidTr="005B1E7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1E7F" w:rsidTr="005B1E7F">
        <w:trPr>
          <w:trHeight w:val="40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Итого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7F" w:rsidRDefault="005B1E7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0"/>
      <w:bookmarkEnd w:id="7"/>
      <w:r>
        <w:rPr>
          <w:rFonts w:ascii="Times New Roman" w:hAnsi="Times New Roman" w:cs="Times New Roman"/>
          <w:sz w:val="24"/>
          <w:szCs w:val="24"/>
        </w:rPr>
        <w:t xml:space="preserve">    &lt;*&gt;  Заполняется  при   наличии  документов,  подтверждающих  стоимость подарка.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Подпись 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"____" ______________ 20__ г.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№ принятого заявления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 20__ г. №____</w:t>
      </w: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5B1E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1A6CA0">
      <w:pPr>
        <w:ind w:firstLine="5103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Новоджерелиевского 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6CA0" w:rsidRDefault="001A6CA0" w:rsidP="001A6CA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района, муниципальными служащими администрации Новоджерелиевского сельского поселения Брюховецкого района о 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80"/>
      </w:tblGrid>
      <w:tr w:rsidR="005B1E7F" w:rsidTr="001A6CA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E7F" w:rsidRDefault="005B1E7F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АКТ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br/>
              <w:t xml:space="preserve">приема-передачи подарков, полученных в связи с должностным положением или исполнением служебных (должностных) обязанностей </w:t>
            </w:r>
          </w:p>
        </w:tc>
      </w:tr>
    </w:tbl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20__ г.                    № 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A6CA0">
        <w:rPr>
          <w:rFonts w:ascii="Times New Roman" w:hAnsi="Times New Roman" w:cs="Times New Roman"/>
          <w:sz w:val="24"/>
          <w:szCs w:val="24"/>
        </w:rPr>
        <w:t xml:space="preserve">Новоджерелиевского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Брюховецк</w:t>
      </w:r>
      <w:r w:rsidR="001A6CA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A6C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муниципальный служащий </w:t>
      </w:r>
      <w:r w:rsidR="005431A9">
        <w:rPr>
          <w:rFonts w:ascii="Times New Roman" w:hAnsi="Times New Roman" w:cs="Times New Roman"/>
          <w:sz w:val="24"/>
          <w:szCs w:val="24"/>
        </w:rPr>
        <w:t xml:space="preserve">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(Ф.И.О., наименование должности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передает,  а  ответственное лицо уполномоченного структурного подразделения ________________________________________________________________________________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(Ф.И.О., наименование должности)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мероприятие и дата)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подарка 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подарка 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(бытовая техника, предметы искусства и др.)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подарка (руб.) ________________________________________________________________________________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(заполняется при наличии документов, содержащих информацию о цене подарка)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ринял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(Ф.И.О., подпись)                                   (Ф.И.О., подпись)</w:t>
      </w:r>
    </w:p>
    <w:p w:rsidR="001A6CA0" w:rsidRDefault="001A6CA0" w:rsidP="001A6CA0">
      <w:pPr>
        <w:ind w:firstLine="5103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Новоджерелиевского 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6CA0" w:rsidRDefault="001A6CA0" w:rsidP="001A6CA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района, муниципальными служащими администрации Новоджерелиевского сельского поселения Брюховецкого района о 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5B1E7F" w:rsidRDefault="005B1E7F" w:rsidP="005B1E7F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B1E7F" w:rsidRDefault="005B1E7F" w:rsidP="005B1E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о получении подарков в связи с должностным положением или исполнением служебных </w:t>
      </w:r>
    </w:p>
    <w:p w:rsidR="005B1E7F" w:rsidRDefault="005B1E7F" w:rsidP="005B1E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(должностных) обязанностей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7"/>
        <w:gridCol w:w="1066"/>
        <w:gridCol w:w="1163"/>
        <w:gridCol w:w="1163"/>
        <w:gridCol w:w="1162"/>
        <w:gridCol w:w="1159"/>
        <w:gridCol w:w="1170"/>
        <w:gridCol w:w="1028"/>
        <w:gridCol w:w="1356"/>
      </w:tblGrid>
      <w:tr w:rsidR="005B1E7F" w:rsidTr="005B1E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proofErr w:type="spellEnd"/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подав-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подав-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подарка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ленная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желании выкупить подарок</w:t>
            </w:r>
          </w:p>
        </w:tc>
      </w:tr>
      <w:tr w:rsidR="005B1E7F" w:rsidTr="005B1E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1A6CA0">
      <w:pPr>
        <w:ind w:firstLine="5103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Новоджерелиевского 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6CA0" w:rsidRDefault="001A6CA0" w:rsidP="001A6CA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района, муниципальными служащими администрации Новоджерелиевского сельского поселения Брюховецкого района о 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</w:t>
      </w:r>
    </w:p>
    <w:p w:rsidR="005B1E7F" w:rsidRDefault="005B1E7F" w:rsidP="005B1E7F">
      <w:pPr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приема-передачи подарков, полученных в связи с должностным положением или исполнением служебных (должностных) обязанностей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5" w:type="dxa"/>
        <w:tblLayout w:type="fixed"/>
        <w:tblLook w:val="04A0"/>
      </w:tblPr>
      <w:tblGrid>
        <w:gridCol w:w="587"/>
        <w:gridCol w:w="797"/>
        <w:gridCol w:w="1275"/>
        <w:gridCol w:w="1275"/>
        <w:gridCol w:w="1274"/>
        <w:gridCol w:w="1134"/>
        <w:gridCol w:w="1275"/>
        <w:gridCol w:w="1134"/>
        <w:gridCol w:w="1134"/>
      </w:tblGrid>
      <w:tr w:rsidR="005B1E7F" w:rsidTr="005B1E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сдавше-го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сдав-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пода-рок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жность</w:t>
            </w:r>
            <w:proofErr w:type="spellEnd"/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приняв-шего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принявшего пода-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Отмет-ка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воз-</w:t>
            </w:r>
          </w:p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врате</w:t>
            </w:r>
            <w:proofErr w:type="spellEnd"/>
          </w:p>
        </w:tc>
      </w:tr>
      <w:tr w:rsidR="005B1E7F" w:rsidTr="005B1E7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F" w:rsidRDefault="005B1E7F">
            <w:pPr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1A6CA0" w:rsidRDefault="001A6CA0" w:rsidP="001A6CA0">
      <w:pPr>
        <w:ind w:firstLine="5103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Новоджерелиевского </w:t>
      </w:r>
    </w:p>
    <w:p w:rsidR="001A6CA0" w:rsidRDefault="001A6CA0" w:rsidP="001A6CA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6CA0" w:rsidRDefault="001A6CA0" w:rsidP="001A6CA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района, муниципальными служащими администрации Новоджерелиевского сельского поселения Брюховецкого района о 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возврата подарков, полученных в связи с должностным положением или исполнением служебных (должностных) обязанностей</w:t>
      </w:r>
    </w:p>
    <w:p w:rsidR="005B1E7F" w:rsidRDefault="005B1E7F" w:rsidP="005B1E7F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 20__ г.                                               № 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Ответственное лицо уполномоченного структурного подразделения 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1E7F" w:rsidRDefault="005B1E7F" w:rsidP="005B1E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CA0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основании  оценки стоимости подарков, полученных </w:t>
      </w:r>
      <w:r w:rsidR="002938A5">
        <w:rPr>
          <w:rFonts w:ascii="Times New Roman" w:hAnsi="Times New Roman" w:cs="Times New Roman"/>
          <w:sz w:val="28"/>
          <w:szCs w:val="28"/>
        </w:rPr>
        <w:t>главой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служащими  администрации  </w:t>
      </w:r>
      <w:r w:rsidR="001A6CA0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возвращает (передает)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>(Ф.И.О. главы, Ф.И.О., должность муниципального служащего)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(наименование подарков)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и),   переданный(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акту приема-передачи 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от _______________20_____г. №______.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ринял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_________________________</w:t>
      </w:r>
    </w:p>
    <w:p w:rsidR="005B1E7F" w:rsidRDefault="005B1E7F" w:rsidP="005B1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(Ф.И.О., подпись)                                 (Ф.И.О., подпись)</w:t>
      </w:r>
    </w:p>
    <w:p w:rsidR="005B1E7F" w:rsidRDefault="005B1E7F" w:rsidP="005B1E7F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«_____»___________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20___г.                       «______»____________20__г. </w:t>
      </w:r>
    </w:p>
    <w:sectPr w:rsidR="005B1E7F" w:rsidSect="005B1E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7F"/>
    <w:rsid w:val="00017CCA"/>
    <w:rsid w:val="00081B50"/>
    <w:rsid w:val="000B09D6"/>
    <w:rsid w:val="000E7CA3"/>
    <w:rsid w:val="00104328"/>
    <w:rsid w:val="001153F3"/>
    <w:rsid w:val="0012093B"/>
    <w:rsid w:val="001A1D52"/>
    <w:rsid w:val="001A6CA0"/>
    <w:rsid w:val="001B3361"/>
    <w:rsid w:val="001C6339"/>
    <w:rsid w:val="001D372B"/>
    <w:rsid w:val="001E1DFB"/>
    <w:rsid w:val="00246545"/>
    <w:rsid w:val="0025069E"/>
    <w:rsid w:val="002938A5"/>
    <w:rsid w:val="002F215E"/>
    <w:rsid w:val="002F69BA"/>
    <w:rsid w:val="00301C45"/>
    <w:rsid w:val="00351667"/>
    <w:rsid w:val="003566E2"/>
    <w:rsid w:val="00356BE0"/>
    <w:rsid w:val="003B1BD9"/>
    <w:rsid w:val="003E27EF"/>
    <w:rsid w:val="0048502E"/>
    <w:rsid w:val="004B1F76"/>
    <w:rsid w:val="004D6828"/>
    <w:rsid w:val="004E2A5F"/>
    <w:rsid w:val="004E2BB9"/>
    <w:rsid w:val="00527460"/>
    <w:rsid w:val="00541DAE"/>
    <w:rsid w:val="005431A9"/>
    <w:rsid w:val="005622AF"/>
    <w:rsid w:val="005B1E7F"/>
    <w:rsid w:val="005C15C4"/>
    <w:rsid w:val="005D5796"/>
    <w:rsid w:val="005F0A72"/>
    <w:rsid w:val="00617C62"/>
    <w:rsid w:val="00655D41"/>
    <w:rsid w:val="00671B6D"/>
    <w:rsid w:val="006B5420"/>
    <w:rsid w:val="006D449A"/>
    <w:rsid w:val="00702CDB"/>
    <w:rsid w:val="0075352E"/>
    <w:rsid w:val="00792483"/>
    <w:rsid w:val="007E0AAF"/>
    <w:rsid w:val="00882578"/>
    <w:rsid w:val="008D078C"/>
    <w:rsid w:val="008F71CC"/>
    <w:rsid w:val="009516CD"/>
    <w:rsid w:val="0099422E"/>
    <w:rsid w:val="009B71F8"/>
    <w:rsid w:val="009E53BD"/>
    <w:rsid w:val="009E5906"/>
    <w:rsid w:val="009F7249"/>
    <w:rsid w:val="00A4579D"/>
    <w:rsid w:val="00A83C45"/>
    <w:rsid w:val="00AB5B4D"/>
    <w:rsid w:val="00B24B8A"/>
    <w:rsid w:val="00B42337"/>
    <w:rsid w:val="00B817A2"/>
    <w:rsid w:val="00B8210A"/>
    <w:rsid w:val="00BC7103"/>
    <w:rsid w:val="00C52F87"/>
    <w:rsid w:val="00C74AF2"/>
    <w:rsid w:val="00CC52E9"/>
    <w:rsid w:val="00D247DD"/>
    <w:rsid w:val="00D47507"/>
    <w:rsid w:val="00D9114A"/>
    <w:rsid w:val="00D929BC"/>
    <w:rsid w:val="00DE10BC"/>
    <w:rsid w:val="00DF19FF"/>
    <w:rsid w:val="00E07107"/>
    <w:rsid w:val="00E25DBE"/>
    <w:rsid w:val="00E46CAF"/>
    <w:rsid w:val="00E64F30"/>
    <w:rsid w:val="00E71EDE"/>
    <w:rsid w:val="00E96DD5"/>
    <w:rsid w:val="00EF0847"/>
    <w:rsid w:val="00F03E20"/>
    <w:rsid w:val="00F238DB"/>
    <w:rsid w:val="00F35F3F"/>
    <w:rsid w:val="00F90849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7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E7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E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1E7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5B1E7F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1E7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1E7F"/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BECEA68E80DAB4AC142E6B5909CC619F9B6F46B78B83221B8T5I" TargetMode="External"/><Relationship Id="rId13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0;&#1102;&#1083;&#1100;\&#1055;&#1086;&#1089;&#1090;%20&#1055;&#1086;&#1083;&#1086;&#1078;&#1077;&#1085;&#1080;&#1077;%20&#1086;%20&#1089;&#1076;&#1072;&#1095;&#1077;%20&#1080;%20&#1086;&#1094;&#1077;&#1085;&#1082;&#1077;%20&#1087;&#1086;&#1076;&#1072;&#1088;&#1082;&#1086;&#1074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Bibik_SV\Downloads\&#1055;&#1086;&#1076;&#1072;&#1088;&#1082;&#1080;.doc" TargetMode="External"/><Relationship Id="rId12" Type="http://schemas.openxmlformats.org/officeDocument/2006/relationships/hyperlink" Target="file:///C:\Users\Bibik_SV\Downloads\&#1055;&#1086;&#1076;&#1072;&#1088;&#1082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ibik_SV\Downloads\&#1055;&#1086;&#1076;&#1072;&#1088;&#1082;&#1080;.doc" TargetMode="External"/><Relationship Id="rId11" Type="http://schemas.openxmlformats.org/officeDocument/2006/relationships/hyperlink" Target="file:///C:\Users\Bibik_SV\Downloads\&#1055;&#1086;&#1076;&#1072;&#1088;&#1082;&#1080;.doc" TargetMode="External"/><Relationship Id="rId5" Type="http://schemas.openxmlformats.org/officeDocument/2006/relationships/hyperlink" Target="file:///C:\Users\Bibik_SV\Downloads\&#1055;&#1086;&#1076;&#1072;&#1088;&#1082;&#1080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Bibik_SV\Downloads\&#1055;&#1086;&#1076;&#1072;&#1088;&#1082;&#1080;.doc" TargetMode="External"/><Relationship Id="rId4" Type="http://schemas.openxmlformats.org/officeDocument/2006/relationships/hyperlink" Target="file:///C:\Users\Bibik_SV\Downloads\&#1055;&#1086;&#1076;&#1072;&#1088;&#1082;&#1080;.doc" TargetMode="External"/><Relationship Id="rId9" Type="http://schemas.openxmlformats.org/officeDocument/2006/relationships/hyperlink" Target="file:///C:\Users\Bibik_SV\Downloads\&#1055;&#1086;&#1076;&#1072;&#1088;&#1082;&#108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dcterms:created xsi:type="dcterms:W3CDTF">2014-07-23T18:15:00Z</dcterms:created>
  <dcterms:modified xsi:type="dcterms:W3CDTF">2014-07-24T11:21:00Z</dcterms:modified>
</cp:coreProperties>
</file>