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A4" w:rsidRDefault="00777FA4" w:rsidP="00777FA4">
      <w:pPr>
        <w:tabs>
          <w:tab w:val="left" w:pos="4678"/>
        </w:tabs>
        <w:jc w:val="right"/>
        <w:rPr>
          <w:b/>
          <w:sz w:val="28"/>
          <w:szCs w:val="28"/>
        </w:rPr>
      </w:pPr>
      <w:r>
        <w:rPr>
          <w:b/>
          <w:sz w:val="28"/>
          <w:szCs w:val="28"/>
        </w:rPr>
        <w:t>ПРОЕКТ</w:t>
      </w:r>
    </w:p>
    <w:p w:rsidR="00E06F12" w:rsidRDefault="00E06F12" w:rsidP="00E06F12">
      <w:pPr>
        <w:tabs>
          <w:tab w:val="left" w:pos="4678"/>
        </w:tabs>
        <w:jc w:val="center"/>
        <w:rPr>
          <w:b/>
          <w:sz w:val="28"/>
          <w:szCs w:val="28"/>
        </w:rPr>
      </w:pPr>
      <w:r>
        <w:rPr>
          <w:b/>
          <w:sz w:val="28"/>
          <w:szCs w:val="28"/>
        </w:rPr>
        <w:t xml:space="preserve">АДМИНИСТРАЦИЯ </w:t>
      </w:r>
    </w:p>
    <w:p w:rsidR="00E06F12" w:rsidRDefault="00E06F12" w:rsidP="00E06F12">
      <w:pPr>
        <w:tabs>
          <w:tab w:val="left" w:pos="4678"/>
        </w:tabs>
        <w:jc w:val="center"/>
        <w:rPr>
          <w:b/>
          <w:sz w:val="28"/>
          <w:szCs w:val="28"/>
        </w:rPr>
      </w:pPr>
      <w:r>
        <w:rPr>
          <w:b/>
          <w:sz w:val="28"/>
          <w:szCs w:val="28"/>
        </w:rPr>
        <w:t>НОВОДЖЕРЕЛИЕВСКОГО СЕЛЬСКОГО ПОСЕЛЕНИЯ</w:t>
      </w:r>
    </w:p>
    <w:p w:rsidR="00E06F12" w:rsidRDefault="00E06F12" w:rsidP="00E06F12">
      <w:pPr>
        <w:tabs>
          <w:tab w:val="left" w:pos="4678"/>
        </w:tabs>
        <w:jc w:val="center"/>
        <w:rPr>
          <w:b/>
          <w:sz w:val="28"/>
          <w:szCs w:val="28"/>
        </w:rPr>
      </w:pPr>
      <w:r>
        <w:rPr>
          <w:b/>
          <w:sz w:val="28"/>
          <w:szCs w:val="28"/>
        </w:rPr>
        <w:t>БРЮХОВЕЦКОГО РАЙОНА</w:t>
      </w:r>
    </w:p>
    <w:p w:rsidR="00E06F12" w:rsidRDefault="00E06F12" w:rsidP="00E06F12">
      <w:pPr>
        <w:tabs>
          <w:tab w:val="left" w:pos="4678"/>
        </w:tabs>
        <w:jc w:val="center"/>
        <w:rPr>
          <w:b/>
          <w:sz w:val="28"/>
          <w:szCs w:val="28"/>
        </w:rPr>
      </w:pPr>
    </w:p>
    <w:p w:rsidR="00E06F12" w:rsidRDefault="00E06F12" w:rsidP="00E06F12">
      <w:pPr>
        <w:tabs>
          <w:tab w:val="left" w:pos="4678"/>
        </w:tabs>
        <w:jc w:val="center"/>
        <w:rPr>
          <w:b/>
          <w:sz w:val="32"/>
          <w:szCs w:val="32"/>
        </w:rPr>
      </w:pPr>
      <w:r>
        <w:rPr>
          <w:b/>
          <w:sz w:val="32"/>
          <w:szCs w:val="32"/>
        </w:rPr>
        <w:t>ПОСТАНОВЛЕНИЕ</w:t>
      </w:r>
    </w:p>
    <w:p w:rsidR="00E06F12" w:rsidRDefault="00E06F12" w:rsidP="00E06F12">
      <w:pPr>
        <w:tabs>
          <w:tab w:val="left" w:pos="360"/>
          <w:tab w:val="left" w:pos="540"/>
          <w:tab w:val="left" w:pos="720"/>
          <w:tab w:val="left" w:pos="900"/>
          <w:tab w:val="left" w:pos="4678"/>
        </w:tabs>
        <w:ind w:firstLine="360"/>
        <w:jc w:val="center"/>
        <w:rPr>
          <w:sz w:val="28"/>
          <w:szCs w:val="28"/>
        </w:rPr>
      </w:pPr>
    </w:p>
    <w:p w:rsidR="00E06F12" w:rsidRDefault="0005342A" w:rsidP="00E06F12">
      <w:pPr>
        <w:tabs>
          <w:tab w:val="left" w:pos="360"/>
          <w:tab w:val="left" w:pos="540"/>
          <w:tab w:val="left" w:pos="720"/>
          <w:tab w:val="left" w:pos="900"/>
          <w:tab w:val="left" w:pos="4678"/>
        </w:tabs>
        <w:ind w:firstLine="360"/>
        <w:rPr>
          <w:sz w:val="28"/>
          <w:szCs w:val="28"/>
        </w:rPr>
      </w:pPr>
      <w:r>
        <w:rPr>
          <w:sz w:val="28"/>
          <w:szCs w:val="28"/>
        </w:rPr>
        <w:t>от________</w:t>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t>№</w:t>
      </w:r>
      <w:r>
        <w:rPr>
          <w:sz w:val="28"/>
          <w:szCs w:val="28"/>
        </w:rPr>
        <w:t>_____</w:t>
      </w:r>
    </w:p>
    <w:p w:rsidR="00E06F12" w:rsidRDefault="00E06F12" w:rsidP="00E06F12">
      <w:pPr>
        <w:autoSpaceDE w:val="0"/>
        <w:autoSpaceDN w:val="0"/>
        <w:adjustRightInd w:val="0"/>
        <w:jc w:val="center"/>
        <w:outlineLvl w:val="0"/>
      </w:pPr>
      <w:r>
        <w:t>ст-ца Новоджерелиевская</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w:t>
      </w:r>
      <w:r>
        <w:rPr>
          <w:b/>
          <w:sz w:val="28"/>
          <w:szCs w:val="28"/>
        </w:rPr>
        <w:br/>
        <w:t xml:space="preserve">от 14 октября 2015 года № 170 «Об утверждении </w:t>
      </w:r>
      <w:r>
        <w:rPr>
          <w:b/>
          <w:sz w:val="28"/>
        </w:rPr>
        <w:t xml:space="preserve">муниципальной программы </w:t>
      </w:r>
      <w:r>
        <w:rPr>
          <w:b/>
          <w:sz w:val="28"/>
          <w:szCs w:val="28"/>
        </w:rPr>
        <w:t>«</w:t>
      </w:r>
      <w:r>
        <w:rPr>
          <w:b/>
          <w:sz w:val="28"/>
        </w:rPr>
        <w:t>Благоустройство</w:t>
      </w:r>
      <w:r>
        <w:rPr>
          <w:b/>
          <w:sz w:val="28"/>
          <w:szCs w:val="28"/>
        </w:rPr>
        <w:t>»</w:t>
      </w:r>
      <w:r>
        <w:rPr>
          <w:b/>
          <w:sz w:val="28"/>
        </w:rPr>
        <w:t>на 2016-2018 годы</w:t>
      </w:r>
    </w:p>
    <w:p w:rsidR="00E06F12" w:rsidRDefault="00E06F12" w:rsidP="00E06F12">
      <w:pPr>
        <w:jc w:val="center"/>
        <w:rPr>
          <w:b/>
          <w:sz w:val="28"/>
          <w:szCs w:val="28"/>
        </w:rPr>
      </w:pPr>
    </w:p>
    <w:p w:rsidR="00E06F12" w:rsidRDefault="00E06F12" w:rsidP="00E06F12">
      <w:pPr>
        <w:ind w:firstLine="720"/>
        <w:jc w:val="center"/>
        <w:rPr>
          <w:b/>
          <w:sz w:val="28"/>
          <w:szCs w:val="28"/>
        </w:rPr>
      </w:pPr>
    </w:p>
    <w:p w:rsidR="00E06F12" w:rsidRDefault="00E06F12" w:rsidP="00E06F12">
      <w:pPr>
        <w:ind w:firstLine="720"/>
        <w:jc w:val="center"/>
        <w:rPr>
          <w:b/>
          <w:sz w:val="28"/>
          <w:szCs w:val="28"/>
        </w:rPr>
      </w:pPr>
    </w:p>
    <w:p w:rsidR="00E06F12" w:rsidRDefault="00E06F12" w:rsidP="00E06F12">
      <w:pPr>
        <w:ind w:firstLine="567"/>
        <w:jc w:val="both"/>
        <w:rPr>
          <w:sz w:val="28"/>
          <w:szCs w:val="28"/>
        </w:rPr>
      </w:pPr>
      <w:r>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Pr>
          <w:sz w:val="28"/>
          <w:szCs w:val="28"/>
        </w:rPr>
        <w:br/>
        <w:t>«Об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Pr>
          <w:sz w:val="28"/>
          <w:szCs w:val="28"/>
          <w:shd w:val="clear" w:color="auto" w:fill="FFFFFF"/>
        </w:rPr>
        <w:br/>
      </w:r>
      <w:r>
        <w:rPr>
          <w:sz w:val="28"/>
          <w:szCs w:val="28"/>
        </w:rPr>
        <w:t>п о с т а н о в л я ю:</w:t>
      </w:r>
    </w:p>
    <w:p w:rsidR="00E06F12" w:rsidRDefault="00E06F12" w:rsidP="00E06F12">
      <w:pPr>
        <w:ind w:firstLine="567"/>
        <w:jc w:val="both"/>
        <w:rPr>
          <w:bCs/>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14 октября 2015 года № 170 «Об утверждении </w:t>
      </w:r>
      <w:r>
        <w:rPr>
          <w:sz w:val="28"/>
        </w:rPr>
        <w:t xml:space="preserve">муниципальной программы </w:t>
      </w:r>
      <w:r>
        <w:rPr>
          <w:sz w:val="28"/>
          <w:szCs w:val="28"/>
        </w:rPr>
        <w:t>«</w:t>
      </w:r>
      <w:r>
        <w:rPr>
          <w:sz w:val="28"/>
        </w:rPr>
        <w:t>Благоустройство</w:t>
      </w:r>
      <w:r>
        <w:rPr>
          <w:sz w:val="28"/>
          <w:szCs w:val="28"/>
        </w:rPr>
        <w:t>»</w:t>
      </w:r>
      <w:r>
        <w:rPr>
          <w:sz w:val="28"/>
        </w:rPr>
        <w:t xml:space="preserve">на 2016-2018 годы </w:t>
      </w:r>
      <w:r>
        <w:rPr>
          <w:bCs/>
          <w:sz w:val="28"/>
          <w:szCs w:val="28"/>
        </w:rPr>
        <w:t>следующее изменение, изложив приложение к постановлению в новой редакции (прилагается).</w:t>
      </w:r>
    </w:p>
    <w:p w:rsidR="00E06F12" w:rsidRDefault="00E06F12" w:rsidP="00E06F12">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06F12" w:rsidRDefault="00E06F12" w:rsidP="00E06F12">
      <w:pPr>
        <w:ind w:firstLine="567"/>
        <w:jc w:val="both"/>
        <w:rPr>
          <w:sz w:val="28"/>
          <w:szCs w:val="28"/>
        </w:rPr>
      </w:pPr>
      <w:r>
        <w:rPr>
          <w:sz w:val="28"/>
          <w:szCs w:val="28"/>
        </w:rPr>
        <w:t>3. Контроль за выполнением настоящего постановления оставляю за собой.</w:t>
      </w:r>
    </w:p>
    <w:p w:rsidR="00E06F12" w:rsidRDefault="00E06F12" w:rsidP="00E06F12">
      <w:pPr>
        <w:ind w:firstLine="567"/>
        <w:rPr>
          <w:sz w:val="28"/>
          <w:szCs w:val="28"/>
        </w:rPr>
      </w:pPr>
      <w:r>
        <w:rPr>
          <w:sz w:val="28"/>
          <w:szCs w:val="28"/>
        </w:rPr>
        <w:t xml:space="preserve">4. Постановление вступает в силу со дня его подписания. </w:t>
      </w: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r>
        <w:rPr>
          <w:sz w:val="28"/>
          <w:szCs w:val="28"/>
        </w:rPr>
        <w:t>Глава Новоджерелиевского</w:t>
      </w:r>
    </w:p>
    <w:p w:rsidR="00E06F12" w:rsidRDefault="00E06F12" w:rsidP="00E06F12">
      <w:pPr>
        <w:rPr>
          <w:sz w:val="28"/>
          <w:szCs w:val="28"/>
        </w:rPr>
      </w:pPr>
      <w:r>
        <w:rPr>
          <w:sz w:val="28"/>
          <w:szCs w:val="28"/>
        </w:rPr>
        <w:t>сельского поселения</w:t>
      </w:r>
    </w:p>
    <w:p w:rsidR="00E06F12" w:rsidRDefault="00E06F12" w:rsidP="00E06F12">
      <w:pPr>
        <w:jc w:val="both"/>
        <w:rPr>
          <w:sz w:val="28"/>
          <w:szCs w:val="28"/>
        </w:rPr>
      </w:pPr>
      <w:r>
        <w:rPr>
          <w:sz w:val="28"/>
          <w:szCs w:val="28"/>
        </w:rPr>
        <w:t xml:space="preserve">Брюховецкого района                                                                           О.В. Ткаченко </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05342A" w:rsidRPr="006D492F" w:rsidRDefault="0005342A" w:rsidP="0005342A">
      <w:pPr>
        <w:ind w:left="9923" w:hanging="5103"/>
        <w:jc w:val="center"/>
        <w:rPr>
          <w:sz w:val="28"/>
          <w:szCs w:val="28"/>
        </w:rPr>
      </w:pPr>
      <w:r>
        <w:rPr>
          <w:sz w:val="28"/>
          <w:szCs w:val="28"/>
        </w:rPr>
        <w:t>ПРИЛОЖЕНИЕ</w:t>
      </w:r>
    </w:p>
    <w:p w:rsidR="0005342A" w:rsidRDefault="0005342A" w:rsidP="0005342A">
      <w:pPr>
        <w:ind w:left="5245"/>
        <w:jc w:val="center"/>
        <w:rPr>
          <w:sz w:val="28"/>
        </w:rPr>
      </w:pPr>
      <w:r>
        <w:rPr>
          <w:sz w:val="28"/>
        </w:rPr>
        <w:t>к постановлению администрации Новоджерелиевского сельского поселения Брюховецкого района</w:t>
      </w:r>
    </w:p>
    <w:p w:rsidR="0005342A" w:rsidRDefault="0005342A" w:rsidP="0005342A">
      <w:pPr>
        <w:ind w:left="5245"/>
        <w:jc w:val="center"/>
        <w:rPr>
          <w:sz w:val="28"/>
        </w:rPr>
      </w:pPr>
      <w:r>
        <w:rPr>
          <w:sz w:val="28"/>
        </w:rPr>
        <w:t>от _________ № ________</w:t>
      </w:r>
    </w:p>
    <w:p w:rsidR="0005342A" w:rsidRDefault="0005342A" w:rsidP="00E06F12">
      <w:pPr>
        <w:ind w:left="9923" w:hanging="5103"/>
        <w:jc w:val="center"/>
        <w:rPr>
          <w:sz w:val="28"/>
          <w:szCs w:val="28"/>
        </w:rPr>
      </w:pPr>
    </w:p>
    <w:p w:rsidR="00E06F12" w:rsidRPr="006D492F" w:rsidRDefault="0005342A" w:rsidP="00E06F12">
      <w:pPr>
        <w:ind w:left="9923" w:hanging="5103"/>
        <w:jc w:val="center"/>
        <w:rPr>
          <w:sz w:val="28"/>
          <w:szCs w:val="28"/>
        </w:rPr>
      </w:pPr>
      <w:r>
        <w:rPr>
          <w:sz w:val="28"/>
          <w:szCs w:val="28"/>
        </w:rPr>
        <w:t>«</w:t>
      </w:r>
      <w:r w:rsidR="00E06F12">
        <w:rPr>
          <w:sz w:val="28"/>
          <w:szCs w:val="28"/>
        </w:rPr>
        <w:t>ПРИЛОЖЕНИЕ</w:t>
      </w:r>
    </w:p>
    <w:p w:rsidR="00E06F12" w:rsidRPr="00E06F12" w:rsidRDefault="00E06F12" w:rsidP="00E06F12">
      <w:pPr>
        <w:ind w:left="5103"/>
        <w:jc w:val="center"/>
        <w:rPr>
          <w:sz w:val="28"/>
          <w:szCs w:val="28"/>
        </w:rPr>
      </w:pPr>
    </w:p>
    <w:p w:rsidR="00E06F12" w:rsidRPr="00195C08" w:rsidRDefault="00E06F12" w:rsidP="00E06F12">
      <w:pPr>
        <w:ind w:left="5103"/>
        <w:jc w:val="center"/>
        <w:rPr>
          <w:sz w:val="28"/>
          <w:szCs w:val="28"/>
        </w:rPr>
      </w:pPr>
      <w:r>
        <w:rPr>
          <w:sz w:val="28"/>
          <w:szCs w:val="28"/>
        </w:rPr>
        <w:t>УТВЕРЖДЕНО</w:t>
      </w:r>
    </w:p>
    <w:p w:rsidR="00E06F12" w:rsidRDefault="00E06F12" w:rsidP="00E06F12">
      <w:pPr>
        <w:ind w:left="5245"/>
        <w:jc w:val="center"/>
        <w:rPr>
          <w:sz w:val="28"/>
        </w:rPr>
      </w:pPr>
      <w:r>
        <w:rPr>
          <w:sz w:val="28"/>
        </w:rPr>
        <w:t>постановлением администрации Новоджерелиевского сельского поселения Брюховецкого района</w:t>
      </w:r>
    </w:p>
    <w:p w:rsidR="00E06F12" w:rsidRDefault="00E06F12" w:rsidP="00E06F12">
      <w:pPr>
        <w:ind w:left="5245"/>
        <w:jc w:val="center"/>
        <w:rPr>
          <w:sz w:val="28"/>
        </w:rPr>
      </w:pPr>
      <w:r>
        <w:rPr>
          <w:sz w:val="28"/>
        </w:rPr>
        <w:t>от</w:t>
      </w:r>
      <w:r w:rsidR="00837A96">
        <w:rPr>
          <w:sz w:val="28"/>
        </w:rPr>
        <w:t xml:space="preserve"> 14.10.2015 г. № 170</w:t>
      </w:r>
      <w:r>
        <w:rPr>
          <w:sz w:val="28"/>
        </w:rPr>
        <w:t xml:space="preserve"> </w:t>
      </w:r>
    </w:p>
    <w:p w:rsidR="00E06F12" w:rsidRDefault="00E06F12" w:rsidP="00E06F12">
      <w:pPr>
        <w:ind w:left="5245"/>
        <w:jc w:val="center"/>
        <w:rPr>
          <w:sz w:val="28"/>
        </w:rPr>
      </w:pPr>
    </w:p>
    <w:p w:rsidR="00E06F12" w:rsidRPr="00CF3D93" w:rsidRDefault="00E06F12" w:rsidP="00E06F12">
      <w:pPr>
        <w:ind w:firstLine="720"/>
        <w:jc w:val="center"/>
        <w:rPr>
          <w:b/>
          <w:sz w:val="28"/>
          <w:szCs w:val="28"/>
        </w:rPr>
      </w:pPr>
      <w:bookmarkStart w:id="0" w:name="_Toc275261621"/>
      <w:bookmarkStart w:id="1" w:name="_Toc275180593"/>
      <w:bookmarkStart w:id="2" w:name="_Toc274053837"/>
      <w:r w:rsidRPr="00CF3D93">
        <w:rPr>
          <w:b/>
          <w:sz w:val="28"/>
          <w:szCs w:val="28"/>
        </w:rPr>
        <w:t>Паспорт</w:t>
      </w:r>
    </w:p>
    <w:p w:rsidR="00E06F12" w:rsidRPr="00CF3D93" w:rsidRDefault="00E06F12" w:rsidP="00E06F12">
      <w:pPr>
        <w:jc w:val="center"/>
        <w:rPr>
          <w:b/>
          <w:sz w:val="28"/>
          <w:szCs w:val="28"/>
        </w:rPr>
      </w:pPr>
      <w:r w:rsidRPr="00CF3D93">
        <w:rPr>
          <w:b/>
          <w:sz w:val="28"/>
          <w:szCs w:val="28"/>
        </w:rPr>
        <w:t>муниципальной программы</w:t>
      </w:r>
      <w:bookmarkEnd w:id="0"/>
      <w:bookmarkEnd w:id="1"/>
      <w:bookmarkEnd w:id="2"/>
    </w:p>
    <w:p w:rsidR="00E06F12" w:rsidRPr="00812AB3" w:rsidRDefault="00E06F12" w:rsidP="00E06F12">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sidR="00777FA4">
        <w:rPr>
          <w:b/>
          <w:sz w:val="28"/>
          <w:szCs w:val="28"/>
        </w:rPr>
        <w:t xml:space="preserve"> </w:t>
      </w:r>
      <w:r>
        <w:rPr>
          <w:b/>
          <w:sz w:val="28"/>
        </w:rPr>
        <w:t>на 2016-2018 годы</w:t>
      </w:r>
    </w:p>
    <w:p w:rsidR="00E06F12" w:rsidRPr="00195C08" w:rsidRDefault="00E06F12" w:rsidP="00E06F12">
      <w:pPr>
        <w:jc w:val="center"/>
        <w:rPr>
          <w:b/>
          <w:sz w:val="28"/>
        </w:rPr>
      </w:pP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w:t>
            </w:r>
            <w:r w:rsidRPr="00720646">
              <w:rPr>
                <w:sz w:val="28"/>
                <w:szCs w:val="28"/>
              </w:rPr>
              <w:lastRenderedPageBreak/>
              <w:t xml:space="preserve">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Pr="002E7AA9" w:rsidRDefault="00A90810" w:rsidP="00001F4E">
            <w:pPr>
              <w:ind w:left="-108"/>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lastRenderedPageBreak/>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E06F12"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sidR="008F059B">
              <w:rPr>
                <w:rFonts w:ascii="Times New Roman" w:hAnsi="Times New Roman" w:cs="Times New Roman"/>
                <w:sz w:val="28"/>
                <w:szCs w:val="28"/>
              </w:rPr>
              <w:t>10002,5</w:t>
            </w:r>
            <w:r w:rsidRPr="00C3082F">
              <w:rPr>
                <w:rFonts w:ascii="Times New Roman" w:hAnsi="Times New Roman" w:cs="Times New Roman"/>
                <w:sz w:val="28"/>
                <w:szCs w:val="28"/>
              </w:rPr>
              <w:t>тысяч рублей, в том числе:</w:t>
            </w:r>
          </w:p>
          <w:p w:rsidR="008718D8"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E06F12"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9802,5</w:t>
            </w:r>
            <w:r w:rsidR="00E06F12">
              <w:rPr>
                <w:rFonts w:ascii="Times New Roman" w:hAnsi="Times New Roman" w:cs="Times New Roman"/>
                <w:sz w:val="28"/>
                <w:szCs w:val="28"/>
              </w:rPr>
              <w:t xml:space="preserve"> тысяч рублей.</w:t>
            </w:r>
          </w:p>
          <w:p w:rsidR="00E06F12" w:rsidRPr="00C3082F"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sidR="00BF5662">
              <w:rPr>
                <w:rFonts w:ascii="Times New Roman" w:hAnsi="Times New Roman" w:cs="Times New Roman"/>
                <w:sz w:val="28"/>
                <w:szCs w:val="28"/>
              </w:rPr>
              <w:t>25</w:t>
            </w:r>
            <w:r w:rsidR="000C290A">
              <w:rPr>
                <w:rFonts w:ascii="Times New Roman" w:hAnsi="Times New Roman" w:cs="Times New Roman"/>
                <w:sz w:val="28"/>
                <w:szCs w:val="28"/>
              </w:rPr>
              <w:t>07,3</w:t>
            </w:r>
            <w:r w:rsidRPr="00765639">
              <w:rPr>
                <w:rFonts w:ascii="Times New Roman" w:hAnsi="Times New Roman" w:cs="Times New Roman"/>
                <w:sz w:val="28"/>
                <w:szCs w:val="28"/>
              </w:rPr>
              <w:t>тысяч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Pr>
                <w:rFonts w:ascii="Times New Roman" w:hAnsi="Times New Roman" w:cs="Times New Roman"/>
                <w:sz w:val="28"/>
                <w:szCs w:val="28"/>
              </w:rPr>
              <w:t>2055,0</w:t>
            </w:r>
            <w:r w:rsidRPr="00765639">
              <w:rPr>
                <w:rFonts w:ascii="Times New Roman" w:hAnsi="Times New Roman" w:cs="Times New Roman"/>
                <w:sz w:val="28"/>
                <w:szCs w:val="28"/>
              </w:rPr>
              <w:t xml:space="preserve"> тысяч рублей</w:t>
            </w:r>
          </w:p>
          <w:p w:rsidR="00E06F12" w:rsidRPr="005C384C" w:rsidRDefault="00E06F12" w:rsidP="00001F4E">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E06F12" w:rsidRPr="00E06F12" w:rsidRDefault="00E06F12" w:rsidP="00E06F12">
      <w:pPr>
        <w:rPr>
          <w:b/>
          <w:sz w:val="28"/>
        </w:rPr>
      </w:pPr>
    </w:p>
    <w:p w:rsidR="00E06F12" w:rsidRDefault="00E06F12" w:rsidP="00E06F12">
      <w:pPr>
        <w:rPr>
          <w:b/>
          <w:sz w:val="28"/>
        </w:rPr>
      </w:pPr>
    </w:p>
    <w:p w:rsidR="00E06F12" w:rsidRDefault="00E06F12" w:rsidP="00E06F12">
      <w:pPr>
        <w:rPr>
          <w:b/>
          <w:sz w:val="28"/>
        </w:rPr>
      </w:pPr>
    </w:p>
    <w:p w:rsidR="00777FA4" w:rsidRDefault="00777FA4" w:rsidP="00E06F12">
      <w:pPr>
        <w:rPr>
          <w:b/>
          <w:sz w:val="28"/>
        </w:rPr>
      </w:pPr>
    </w:p>
    <w:p w:rsidR="00777FA4" w:rsidRDefault="00777FA4" w:rsidP="00E06F12">
      <w:pPr>
        <w:rPr>
          <w:b/>
          <w:sz w:val="28"/>
        </w:rPr>
      </w:pPr>
    </w:p>
    <w:p w:rsidR="00777FA4" w:rsidRDefault="00777FA4" w:rsidP="00E06F12">
      <w:pPr>
        <w:rPr>
          <w:b/>
          <w:sz w:val="28"/>
        </w:rPr>
      </w:pPr>
    </w:p>
    <w:p w:rsidR="00E06F12" w:rsidRDefault="00E06F12" w:rsidP="00777FA4">
      <w:pPr>
        <w:numPr>
          <w:ilvl w:val="0"/>
          <w:numId w:val="8"/>
        </w:numPr>
        <w:ind w:left="0" w:firstLine="0"/>
        <w:jc w:val="center"/>
        <w:rPr>
          <w:b/>
          <w:sz w:val="28"/>
        </w:rPr>
      </w:pPr>
      <w:r>
        <w:rPr>
          <w:b/>
          <w:sz w:val="28"/>
        </w:rPr>
        <w:lastRenderedPageBreak/>
        <w:t xml:space="preserve">ХАРАКТЕРИСТИКА ТЕКУЩЕГО СОСТОЯНИЯ И ПРОГНОЗ РАЗВИТИЯ </w:t>
      </w:r>
      <w:r w:rsidR="00777FA4">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jc w:val="center"/>
        <w:rPr>
          <w:b/>
          <w:sz w:val="28"/>
        </w:rPr>
      </w:pPr>
    </w:p>
    <w:p w:rsidR="00E06F12" w:rsidRDefault="00E06F12" w:rsidP="00E06F12">
      <w:pPr>
        <w:ind w:left="1440"/>
        <w:rPr>
          <w:b/>
          <w:sz w:val="28"/>
        </w:rPr>
      </w:pPr>
    </w:p>
    <w:p w:rsidR="00E06F12" w:rsidRDefault="00E06F12" w:rsidP="00E06F12">
      <w:pPr>
        <w:rPr>
          <w:sz w:val="28"/>
          <w:szCs w:val="28"/>
        </w:rPr>
      </w:pPr>
      <w:r>
        <w:rPr>
          <w:sz w:val="28"/>
          <w:szCs w:val="28"/>
        </w:rPr>
        <w:t xml:space="preserve">        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проживает </w:t>
      </w:r>
      <w:r>
        <w:rPr>
          <w:sz w:val="28"/>
          <w:szCs w:val="28"/>
        </w:rPr>
        <w:t xml:space="preserve"> 6322 </w:t>
      </w:r>
      <w:r w:rsidRPr="00C5529D">
        <w:rPr>
          <w:sz w:val="28"/>
          <w:szCs w:val="28"/>
        </w:rPr>
        <w:t xml:space="preserve">человек. </w:t>
      </w:r>
    </w:p>
    <w:p w:rsidR="00E06F12" w:rsidRPr="00C5529D" w:rsidRDefault="00E06F12" w:rsidP="00E06F12">
      <w:pPr>
        <w:pStyle w:val="afe"/>
        <w:spacing w:before="0" w:after="0"/>
        <w:ind w:firstLine="708"/>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E06F12">
      <w:pPr>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E06F12" w:rsidRDefault="00E06F12" w:rsidP="00E06F12">
      <w:pPr>
        <w:jc w:val="both"/>
        <w:rPr>
          <w:sz w:val="28"/>
          <w:szCs w:val="28"/>
        </w:rPr>
      </w:pPr>
      <w:r w:rsidRPr="00C5529D">
        <w:rPr>
          <w:sz w:val="28"/>
          <w:szCs w:val="28"/>
        </w:rPr>
        <w:t xml:space="preserve">     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ивлекательности станицы Новоджерелиевской  и ее хуторов.</w:t>
      </w:r>
    </w:p>
    <w:p w:rsidR="00E06F12" w:rsidRPr="00C5529D" w:rsidRDefault="00E06F12" w:rsidP="00E06F12">
      <w:pPr>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E06F12">
      <w:pPr>
        <w:rPr>
          <w:sz w:val="28"/>
          <w:szCs w:val="28"/>
        </w:rPr>
      </w:pPr>
      <w:r w:rsidRPr="00C5529D">
        <w:rPr>
          <w:sz w:val="28"/>
          <w:szCs w:val="28"/>
        </w:rPr>
        <w:t xml:space="preserve">    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E06F12">
      <w:pPr>
        <w:jc w:val="both"/>
        <w:rPr>
          <w:sz w:val="28"/>
          <w:szCs w:val="28"/>
        </w:rPr>
      </w:pPr>
      <w:r w:rsidRPr="00C5529D">
        <w:rPr>
          <w:sz w:val="28"/>
          <w:szCs w:val="28"/>
        </w:rPr>
        <w:t xml:space="preserve">    На территории </w:t>
      </w:r>
      <w:r>
        <w:rPr>
          <w:sz w:val="28"/>
          <w:szCs w:val="28"/>
        </w:rPr>
        <w:t xml:space="preserve">Новоджерелиевского </w:t>
      </w:r>
      <w:r w:rsidRPr="00C5529D">
        <w:rPr>
          <w:sz w:val="28"/>
          <w:szCs w:val="28"/>
        </w:rPr>
        <w:t xml:space="preserve">сельского поселения расположены </w:t>
      </w:r>
      <w:r>
        <w:rPr>
          <w:sz w:val="28"/>
          <w:szCs w:val="28"/>
        </w:rPr>
        <w:t xml:space="preserve">три </w:t>
      </w:r>
      <w:r w:rsidRPr="00C5529D">
        <w:rPr>
          <w:sz w:val="28"/>
          <w:szCs w:val="28"/>
        </w:rPr>
        <w:t xml:space="preserve"> кладбища.  Основной проблемой этого направления является уборка мусора и организация границ кладбищ.</w:t>
      </w:r>
    </w:p>
    <w:p w:rsidR="00E06F12" w:rsidRPr="00765C96" w:rsidRDefault="00E06F12" w:rsidP="00E06F12">
      <w:pPr>
        <w:jc w:val="both"/>
        <w:rPr>
          <w:sz w:val="28"/>
          <w:szCs w:val="28"/>
        </w:rPr>
      </w:pPr>
      <w:r w:rsidRPr="00C5529D">
        <w:rPr>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E06F12" w:rsidRPr="00765C96" w:rsidRDefault="00E06F12" w:rsidP="00E06F12">
      <w:pPr>
        <w:pStyle w:val="printj"/>
        <w:spacing w:before="0" w:beforeAutospacing="0" w:after="0" w:afterAutospacing="0"/>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E06F12">
      <w:pPr>
        <w:jc w:val="both"/>
        <w:rPr>
          <w:sz w:val="28"/>
          <w:szCs w:val="28"/>
        </w:rPr>
      </w:pPr>
      <w:r w:rsidRPr="00765C96">
        <w:rPr>
          <w:sz w:val="28"/>
          <w:szCs w:val="28"/>
        </w:rPr>
        <w:lastRenderedPageBreak/>
        <w:tab/>
      </w: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E06F12">
      <w:pPr>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181-ФЗ "О социальной защите инвалидов в РФ" 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E06F12">
      <w:pPr>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E06F12">
      <w:pPr>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E06F12">
      <w:pPr>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E06F12">
      <w:pPr>
        <w:rPr>
          <w:b/>
          <w:sz w:val="28"/>
        </w:rPr>
      </w:pPr>
    </w:p>
    <w:p w:rsidR="000C290A" w:rsidRDefault="000C290A" w:rsidP="00777FA4">
      <w:pPr>
        <w:rPr>
          <w:b/>
          <w:sz w:val="28"/>
        </w:rPr>
      </w:pPr>
    </w:p>
    <w:p w:rsidR="00E06F12" w:rsidRDefault="00E06F12" w:rsidP="00777FA4">
      <w:pPr>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E06F12">
      <w:pPr>
        <w:jc w:val="both"/>
        <w:rPr>
          <w:sz w:val="28"/>
          <w:szCs w:val="28"/>
        </w:rPr>
      </w:pPr>
      <w:r>
        <w:rPr>
          <w:sz w:val="28"/>
          <w:szCs w:val="28"/>
        </w:rPr>
        <w:t xml:space="preserve">      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благоприят</w:t>
      </w:r>
      <w:r>
        <w:rPr>
          <w:sz w:val="28"/>
          <w:szCs w:val="28"/>
        </w:rPr>
        <w:t>ного  социального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t xml:space="preserve">Содержание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p>
    <w:p w:rsidR="00E06F12" w:rsidRPr="00765C96" w:rsidRDefault="00E06F12" w:rsidP="00E06F12">
      <w:pPr>
        <w:jc w:val="both"/>
        <w:rPr>
          <w:color w:val="000000"/>
          <w:sz w:val="28"/>
          <w:szCs w:val="28"/>
        </w:rPr>
      </w:pPr>
      <w:r w:rsidRPr="00765C96">
        <w:rPr>
          <w:b/>
          <w:bCs/>
          <w:iCs/>
          <w:color w:val="000000"/>
          <w:sz w:val="28"/>
          <w:szCs w:val="28"/>
        </w:rPr>
        <w:t>Наружное освещение</w:t>
      </w:r>
      <w:r w:rsidRPr="00765C96">
        <w:rPr>
          <w:color w:val="000000"/>
          <w:sz w:val="28"/>
          <w:szCs w:val="28"/>
        </w:rPr>
        <w:t xml:space="preserve">: </w:t>
      </w:r>
      <w:r>
        <w:rPr>
          <w:sz w:val="28"/>
          <w:szCs w:val="28"/>
        </w:rPr>
        <w:t xml:space="preserve">Сетью наружного освещения </w:t>
      </w:r>
      <w:r w:rsidRPr="00765C96">
        <w:rPr>
          <w:sz w:val="28"/>
          <w:szCs w:val="28"/>
        </w:rPr>
        <w:t xml:space="preserve"> достаточно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которые </w:t>
      </w:r>
      <w:r w:rsidRPr="00765C96">
        <w:rPr>
          <w:sz w:val="28"/>
          <w:szCs w:val="28"/>
        </w:rPr>
        <w:t xml:space="preserve"> обеспечивают 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w:t>
      </w:r>
      <w:r>
        <w:rPr>
          <w:sz w:val="28"/>
          <w:szCs w:val="28"/>
        </w:rPr>
        <w:lastRenderedPageBreak/>
        <w:t xml:space="preserve">замене перегоревших светильников </w:t>
      </w:r>
      <w:r w:rsidRPr="00765C96">
        <w:rPr>
          <w:sz w:val="28"/>
          <w:szCs w:val="28"/>
        </w:rPr>
        <w:t xml:space="preserve"> и установке дополнительных новых светильников по улицам населенных пунктов.</w:t>
      </w:r>
    </w:p>
    <w:p w:rsidR="00E06F12" w:rsidRDefault="00E06F12" w:rsidP="00E06F12">
      <w:pPr>
        <w:jc w:val="both"/>
        <w:rPr>
          <w:color w:val="000000"/>
          <w:sz w:val="28"/>
          <w:szCs w:val="28"/>
        </w:rPr>
      </w:pPr>
      <w:r w:rsidRPr="00765C96">
        <w:rPr>
          <w:b/>
          <w:iCs/>
          <w:color w:val="000000"/>
          <w:sz w:val="28"/>
          <w:szCs w:val="28"/>
        </w:rPr>
        <w:t xml:space="preserve">Озеленение: </w:t>
      </w:r>
      <w:r w:rsidRPr="00765C96">
        <w:rPr>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06F12" w:rsidRDefault="00E06F12" w:rsidP="00E06F12">
      <w:pPr>
        <w:jc w:val="both"/>
        <w:rPr>
          <w:color w:val="000000"/>
          <w:sz w:val="28"/>
          <w:szCs w:val="28"/>
        </w:rPr>
      </w:pPr>
      <w:r w:rsidRPr="00765C96">
        <w:rPr>
          <w:b/>
          <w:bCs/>
          <w:iCs/>
          <w:color w:val="000000"/>
          <w:sz w:val="28"/>
          <w:szCs w:val="28"/>
        </w:rPr>
        <w:t>Содержание мест захоронения</w:t>
      </w:r>
      <w:r w:rsidRPr="00765C96">
        <w:rPr>
          <w:color w:val="000000"/>
          <w:sz w:val="28"/>
          <w:szCs w:val="28"/>
        </w:rPr>
        <w:t xml:space="preserve">: На территории сельского поселения расположено </w:t>
      </w:r>
      <w:r>
        <w:rPr>
          <w:color w:val="000000"/>
          <w:sz w:val="28"/>
          <w:szCs w:val="28"/>
        </w:rPr>
        <w:t>4</w:t>
      </w:r>
      <w:r w:rsidRPr="00765C96">
        <w:rPr>
          <w:color w:val="000000"/>
          <w:sz w:val="28"/>
          <w:szCs w:val="28"/>
        </w:rPr>
        <w:t xml:space="preserve">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861A4B" w:rsidRDefault="00E06F12" w:rsidP="00E06F12">
      <w:pPr>
        <w:rPr>
          <w:sz w:val="28"/>
          <w:szCs w:val="28"/>
        </w:rPr>
      </w:pPr>
      <w:r w:rsidRPr="00A421FF">
        <w:rPr>
          <w:b/>
          <w:sz w:val="28"/>
          <w:szCs w:val="28"/>
        </w:rPr>
        <w:t xml:space="preserve"> Создание безбарьерной среды жизнедеятельности для инвалидов:</w:t>
      </w:r>
    </w:p>
    <w:p w:rsidR="00E06F12" w:rsidRPr="00DC533F" w:rsidRDefault="00E06F12" w:rsidP="00E06F12">
      <w:pPr>
        <w:rPr>
          <w:sz w:val="28"/>
          <w:szCs w:val="28"/>
        </w:rPr>
      </w:pPr>
      <w:r w:rsidRPr="00DC533F">
        <w:rPr>
          <w:sz w:val="28"/>
          <w:szCs w:val="28"/>
        </w:rPr>
        <w:t>Для достижения поставленной цели предусматривается решение следующих задач:</w:t>
      </w:r>
    </w:p>
    <w:p w:rsidR="00E06F12" w:rsidRPr="00DC533F" w:rsidRDefault="00E06F12" w:rsidP="00E06F12">
      <w:pPr>
        <w:rPr>
          <w:sz w:val="28"/>
          <w:szCs w:val="28"/>
        </w:rPr>
      </w:pPr>
      <w:r w:rsidRPr="00DC533F">
        <w:rPr>
          <w:sz w:val="28"/>
          <w:szCs w:val="28"/>
        </w:rPr>
        <w:t>- создание в муниципальном образовании</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Pr="00DC533F" w:rsidRDefault="00E06F12" w:rsidP="00E06F12">
      <w:pPr>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E06F12" w:rsidRPr="00423084" w:rsidRDefault="00E06F12" w:rsidP="00E06F12">
      <w:pPr>
        <w:jc w:val="both"/>
        <w:rPr>
          <w:color w:val="000000"/>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001F4E">
          <w:pgSz w:w="11907" w:h="16840"/>
          <w:pgMar w:top="567" w:right="567" w:bottom="1134" w:left="1701" w:header="720" w:footer="720" w:gutter="0"/>
          <w:cols w:space="708"/>
          <w:titlePg/>
          <w:docGrid w:linePitch="360"/>
        </w:sectPr>
      </w:pPr>
      <w:r w:rsidRPr="00E57086">
        <w:rPr>
          <w:sz w:val="28"/>
          <w:szCs w:val="28"/>
        </w:rPr>
        <w:t>Срок</w:t>
      </w:r>
      <w:r>
        <w:rPr>
          <w:sz w:val="28"/>
          <w:szCs w:val="28"/>
        </w:rPr>
        <w:t xml:space="preserve"> реализации программы –2016 - 2018 годы,реализуется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777FA4" w:rsidRDefault="00777FA4" w:rsidP="00E06F12">
      <w:pPr>
        <w:pStyle w:val="af8"/>
        <w:tabs>
          <w:tab w:val="left" w:pos="709"/>
        </w:tabs>
        <w:jc w:val="center"/>
        <w:rPr>
          <w:rFonts w:ascii="Times New Roman" w:hAnsi="Times New Roman"/>
          <w:b/>
          <w:color w:val="2D2D2D"/>
          <w:sz w:val="28"/>
          <w:szCs w:val="28"/>
          <w:shd w:val="clear" w:color="auto" w:fill="FFFFFF"/>
        </w:rPr>
      </w:pPr>
      <w:r>
        <w:rPr>
          <w:rFonts w:ascii="Times New Roman" w:hAnsi="Times New Roman"/>
          <w:b/>
          <w:sz w:val="28"/>
          <w:szCs w:val="28"/>
        </w:rPr>
        <w:t>3</w:t>
      </w:r>
      <w:r w:rsidR="00E06F12" w:rsidRPr="00777FA4">
        <w:rPr>
          <w:rFonts w:ascii="Times New Roman" w:hAnsi="Times New Roman"/>
          <w:b/>
          <w:sz w:val="28"/>
          <w:szCs w:val="28"/>
        </w:rPr>
        <w:t xml:space="preserve">. ЦЕЛИ, ЗАДАЧИ И ЦЕЛЕВЫЕ ПОКАЗАТЕЛИ </w:t>
      </w:r>
      <w:r w:rsidR="00E06F12" w:rsidRPr="00777FA4">
        <w:rPr>
          <w:rFonts w:ascii="Times New Roman" w:hAnsi="Times New Roman"/>
          <w:b/>
          <w:color w:val="2D2D2D"/>
          <w:sz w:val="28"/>
          <w:szCs w:val="28"/>
          <w:shd w:val="clear" w:color="auto" w:fill="FFFFFF"/>
        </w:rPr>
        <w:t>МУНИЦИПАЛЬНОЙ ПРОГРАММЫ</w:t>
      </w:r>
    </w:p>
    <w:p w:rsidR="00E06F12" w:rsidRPr="007C558A" w:rsidRDefault="00E06F12" w:rsidP="00E06F12">
      <w:pPr>
        <w:pStyle w:val="af8"/>
        <w:tabs>
          <w:tab w:val="left" w:pos="709"/>
        </w:tabs>
        <w:jc w:val="center"/>
        <w:rPr>
          <w:rFonts w:ascii="Times New Roman" w:hAnsi="Times New Roman"/>
          <w:sz w:val="28"/>
          <w:szCs w:val="28"/>
        </w:rPr>
      </w:pPr>
      <w:r w:rsidRPr="00777FA4">
        <w:rPr>
          <w:rFonts w:ascii="Times New Roman" w:hAnsi="Times New Roman"/>
          <w:b/>
          <w:color w:val="2D2D2D"/>
          <w:sz w:val="28"/>
          <w:szCs w:val="28"/>
          <w:shd w:val="clear" w:color="auto" w:fill="FFFFFF"/>
        </w:rPr>
        <w:t xml:space="preserve"> «БЛАГОУСТРОЙСТВО</w:t>
      </w:r>
      <w:r w:rsidRPr="00777FA4">
        <w:rPr>
          <w:b/>
          <w:sz w:val="28"/>
          <w:szCs w:val="28"/>
        </w:rPr>
        <w:t xml:space="preserve">» </w:t>
      </w:r>
      <w:r w:rsidRPr="00777FA4">
        <w:rPr>
          <w:rFonts w:ascii="Times New Roman" w:hAnsi="Times New Roman"/>
          <w:b/>
          <w:sz w:val="28"/>
          <w:szCs w:val="28"/>
        </w:rPr>
        <w:t>НА 2016-2018 ГОДЫ</w:t>
      </w:r>
      <w:r w:rsidRPr="00777FA4">
        <w:rPr>
          <w:b/>
        </w:rPr>
        <w:tab/>
      </w:r>
    </w:p>
    <w:p w:rsidR="00E06F12" w:rsidRPr="007C558A" w:rsidRDefault="00E06F12" w:rsidP="00E06F12">
      <w:pPr>
        <w:pStyle w:val="af8"/>
        <w:rPr>
          <w:rFonts w:ascii="Times New Roman" w:hAnsi="Times New Roman"/>
          <w:sz w:val="28"/>
          <w:szCs w:val="28"/>
          <w:lang w:val="en-US"/>
        </w:rPr>
      </w:pP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2016 год</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2017 год</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2018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«Благоустройство»</w:t>
            </w:r>
            <w:r w:rsidRPr="007C558A">
              <w:rPr>
                <w:sz w:val="28"/>
              </w:rPr>
              <w:t>на 2016-2018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общество.                                                  </w:t>
            </w:r>
          </w:p>
        </w:tc>
      </w:tr>
      <w:tr w:rsidR="00E06F12" w:rsidRPr="007C558A" w:rsidTr="00001F4E">
        <w:trPr>
          <w:trHeight w:val="359"/>
        </w:trPr>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c"/>
              <w:rPr>
                <w:rFonts w:ascii="Times New Roman" w:hAnsi="Times New Roman"/>
                <w:sz w:val="28"/>
                <w:szCs w:val="28"/>
              </w:rPr>
            </w:pPr>
            <w:r w:rsidRPr="007C558A">
              <w:rPr>
                <w:rFonts w:ascii="Times New Roman" w:hAnsi="Times New Roman" w:cs="Times New Roman"/>
                <w:sz w:val="28"/>
                <w:szCs w:val="28"/>
              </w:rPr>
              <w:t>Задача:Освещение улиц в Новоджерелиевском сельском поселении</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замененных ламп ДРЛ,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Установка новых фонарей,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чел.</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освещенных населенных пунктов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Озеленение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Pr>
                <w:rFonts w:ascii="Times New Roman" w:hAnsi="Times New Roman"/>
                <w:sz w:val="28"/>
                <w:szCs w:val="28"/>
              </w:rPr>
              <w:t>1200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2.4</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lang w:val="en-US"/>
              </w:rPr>
              <w:t>2</w:t>
            </w:r>
            <w:r w:rsidRPr="007C558A">
              <w:rPr>
                <w:rFonts w:ascii="Times New Roman" w:hAnsi="Times New Roman"/>
                <w:sz w:val="28"/>
                <w:szCs w:val="28"/>
              </w:rPr>
              <w:t>.5</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 , кв. м</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1500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w:t>
            </w:r>
          </w:p>
        </w:tc>
        <w:tc>
          <w:tcPr>
            <w:tcW w:w="14317" w:type="dxa"/>
            <w:gridSpan w:val="7"/>
            <w:shd w:val="clear" w:color="auto" w:fill="auto"/>
          </w:tcPr>
          <w:p w:rsidR="00F614A4" w:rsidRPr="00F614A4" w:rsidRDefault="00F614A4" w:rsidP="0005342A">
            <w:pPr>
              <w:rPr>
                <w:sz w:val="28"/>
                <w:szCs w:val="28"/>
              </w:rPr>
            </w:pPr>
            <w:r>
              <w:rPr>
                <w:sz w:val="28"/>
                <w:szCs w:val="28"/>
              </w:rPr>
              <w:t>Задача</w:t>
            </w:r>
            <w:r w:rsidRPr="00F614A4">
              <w:rPr>
                <w:sz w:val="28"/>
                <w:szCs w:val="28"/>
              </w:rPr>
              <w:t xml:space="preserve">: </w:t>
            </w:r>
            <w:r>
              <w:rPr>
                <w:sz w:val="28"/>
                <w:szCs w:val="28"/>
              </w:rPr>
              <w:t>у</w:t>
            </w:r>
            <w:r w:rsidRPr="00F614A4">
              <w:rPr>
                <w:sz w:val="28"/>
                <w:szCs w:val="28"/>
              </w:rPr>
              <w:t xml:space="preserve">лучшение экологической обстановки на территории муниципального образования Новоджерелиевское </w:t>
            </w:r>
            <w:r w:rsidR="004465B2">
              <w:rPr>
                <w:sz w:val="28"/>
                <w:szCs w:val="28"/>
              </w:rPr>
              <w:lastRenderedPageBreak/>
              <w:t>сельское поселение Б</w:t>
            </w:r>
            <w:r w:rsidRPr="00F614A4">
              <w:rPr>
                <w:sz w:val="28"/>
                <w:szCs w:val="28"/>
              </w:rPr>
              <w:t>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lastRenderedPageBreak/>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c>
          <w:tcPr>
            <w:tcW w:w="1276"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rPr>
          <w:b/>
          <w:color w:val="2D2D2D"/>
          <w:sz w:val="28"/>
          <w:szCs w:val="28"/>
          <w:shd w:val="clear" w:color="auto" w:fill="FFFFFF"/>
        </w:rPr>
      </w:pPr>
    </w:p>
    <w:p w:rsidR="00E06F12" w:rsidRDefault="00777FA4" w:rsidP="00E06F12">
      <w:pPr>
        <w:jc w:val="center"/>
      </w:pPr>
      <w:r>
        <w:rPr>
          <w:b/>
          <w:color w:val="2D2D2D"/>
          <w:sz w:val="28"/>
          <w:szCs w:val="28"/>
          <w:shd w:val="clear" w:color="auto" w:fill="FFFFFF"/>
        </w:rPr>
        <w:t>4</w:t>
      </w:r>
      <w:r w:rsidR="00E06F12" w:rsidRPr="00F24D14">
        <w:rPr>
          <w:b/>
          <w:color w:val="2D2D2D"/>
          <w:sz w:val="28"/>
          <w:szCs w:val="28"/>
          <w:shd w:val="clear" w:color="auto" w:fill="FFFFFF"/>
        </w:rPr>
        <w:t xml:space="preserve">. ПЕРЕЧЕНЬ ОСНОВНЫХ МЕРОПРИЯТИЙ МУНИЦИПАЛЬНОЙ ПРОГРАММЫ </w:t>
      </w:r>
      <w:r w:rsidR="00E06F12">
        <w:rPr>
          <w:b/>
          <w:color w:val="2D2D2D"/>
          <w:sz w:val="28"/>
          <w:szCs w:val="28"/>
          <w:shd w:val="clear" w:color="auto" w:fill="FFFFFF"/>
        </w:rPr>
        <w:t>«БЛАГОУСТРОЙСТВО</w:t>
      </w:r>
      <w:r w:rsidR="00E06F12" w:rsidRPr="00025365">
        <w:rPr>
          <w:b/>
          <w:sz w:val="28"/>
          <w:szCs w:val="28"/>
        </w:rPr>
        <w:t xml:space="preserve">» </w:t>
      </w:r>
      <w:r w:rsidR="00E06F12">
        <w:rPr>
          <w:b/>
          <w:sz w:val="28"/>
          <w:szCs w:val="28"/>
        </w:rPr>
        <w:br/>
        <w:t>НА 2016-2018</w:t>
      </w:r>
      <w:r w:rsidR="00E06F12" w:rsidRPr="00025365">
        <w:rPr>
          <w:b/>
          <w:sz w:val="28"/>
          <w:szCs w:val="28"/>
        </w:rPr>
        <w:t xml:space="preserve"> ГОДЫ</w:t>
      </w:r>
      <w:r w:rsidR="00E06F12">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sidRPr="00CC7C3E">
        <w:rPr>
          <w:sz w:val="28"/>
        </w:rPr>
        <w:t>Таблица №</w:t>
      </w:r>
      <w:r>
        <w:rPr>
          <w:sz w:val="28"/>
        </w:rPr>
        <w:t>2</w:t>
      </w:r>
    </w:p>
    <w:p w:rsidR="00E06F12" w:rsidRPr="00CF1F09" w:rsidRDefault="00E06F12" w:rsidP="00E06F12">
      <w:pPr>
        <w:jc w:val="both"/>
        <w:rPr>
          <w:bCs/>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741"/>
        <w:gridCol w:w="2272"/>
        <w:gridCol w:w="6"/>
        <w:gridCol w:w="1049"/>
        <w:gridCol w:w="21"/>
        <w:gridCol w:w="10"/>
        <w:gridCol w:w="15"/>
        <w:gridCol w:w="1085"/>
        <w:gridCol w:w="21"/>
        <w:gridCol w:w="1123"/>
        <w:gridCol w:w="1080"/>
        <w:gridCol w:w="26"/>
        <w:gridCol w:w="1684"/>
        <w:gridCol w:w="13"/>
        <w:gridCol w:w="8"/>
        <w:gridCol w:w="2518"/>
      </w:tblGrid>
      <w:tr w:rsidR="00E06F12" w:rsidRPr="00025365" w:rsidTr="00001F4E">
        <w:trPr>
          <w:trHeight w:val="1271"/>
          <w:tblHeader/>
        </w:trPr>
        <w:tc>
          <w:tcPr>
            <w:tcW w:w="929" w:type="dxa"/>
            <w:vMerge w:val="restart"/>
            <w:shd w:val="clear" w:color="auto" w:fill="auto"/>
            <w:vAlign w:val="center"/>
          </w:tcPr>
          <w:p w:rsidR="00E06F12" w:rsidRPr="00025365" w:rsidRDefault="00E06F12" w:rsidP="00001F4E">
            <w:pPr>
              <w:spacing w:line="216" w:lineRule="auto"/>
              <w:jc w:val="center"/>
            </w:pPr>
            <w:r w:rsidRPr="00025365">
              <w:t>№ п/п</w:t>
            </w:r>
          </w:p>
        </w:tc>
        <w:tc>
          <w:tcPr>
            <w:tcW w:w="2741"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272"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101" w:type="dxa"/>
            <w:gridSpan w:val="5"/>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335" w:type="dxa"/>
            <w:gridSpan w:val="5"/>
            <w:shd w:val="clear" w:color="auto" w:fill="auto"/>
            <w:vAlign w:val="center"/>
          </w:tcPr>
          <w:p w:rsidR="00E06F12" w:rsidRPr="00025365" w:rsidRDefault="00E06F12" w:rsidP="00001F4E">
            <w:pPr>
              <w:spacing w:line="216" w:lineRule="auto"/>
              <w:jc w:val="center"/>
            </w:pPr>
            <w:r w:rsidRPr="00025365">
              <w:t>В том числе по годам</w:t>
            </w:r>
          </w:p>
        </w:tc>
        <w:tc>
          <w:tcPr>
            <w:tcW w:w="1705" w:type="dxa"/>
            <w:gridSpan w:val="3"/>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2518"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001F4E">
        <w:trPr>
          <w:trHeight w:val="258"/>
          <w:tblHeader/>
        </w:trPr>
        <w:tc>
          <w:tcPr>
            <w:tcW w:w="92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741" w:type="dxa"/>
            <w:vMerge/>
            <w:tcBorders>
              <w:bottom w:val="single" w:sz="4" w:space="0" w:color="auto"/>
            </w:tcBorders>
            <w:vAlign w:val="center"/>
          </w:tcPr>
          <w:p w:rsidR="00E06F12" w:rsidRPr="00025365" w:rsidRDefault="00E06F12" w:rsidP="00001F4E">
            <w:pPr>
              <w:spacing w:line="216" w:lineRule="auto"/>
              <w:jc w:val="center"/>
            </w:pPr>
          </w:p>
        </w:tc>
        <w:tc>
          <w:tcPr>
            <w:tcW w:w="2272"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1" w:type="dxa"/>
            <w:gridSpan w:val="5"/>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2016</w:t>
            </w:r>
            <w:r w:rsidRPr="00025365">
              <w:t xml:space="preserve"> год</w:t>
            </w:r>
          </w:p>
        </w:tc>
        <w:tc>
          <w:tcPr>
            <w:tcW w:w="1123" w:type="dxa"/>
            <w:tcBorders>
              <w:bottom w:val="single" w:sz="4" w:space="0" w:color="auto"/>
            </w:tcBorders>
            <w:shd w:val="clear" w:color="auto" w:fill="auto"/>
            <w:vAlign w:val="center"/>
          </w:tcPr>
          <w:p w:rsidR="00E06F12" w:rsidRPr="00025365" w:rsidRDefault="00E06F12" w:rsidP="00001F4E">
            <w:pPr>
              <w:spacing w:line="216" w:lineRule="auto"/>
              <w:jc w:val="center"/>
            </w:pPr>
            <w:r>
              <w:t>2017</w:t>
            </w:r>
            <w:r w:rsidRPr="00025365">
              <w:t xml:space="preserve"> год</w:t>
            </w: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2018</w:t>
            </w:r>
            <w:r w:rsidRPr="00025365">
              <w:t xml:space="preserve"> год</w:t>
            </w:r>
          </w:p>
        </w:tc>
        <w:tc>
          <w:tcPr>
            <w:tcW w:w="1705" w:type="dxa"/>
            <w:gridSpan w:val="3"/>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518"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001F4E">
        <w:trPr>
          <w:tblHeader/>
        </w:trPr>
        <w:tc>
          <w:tcPr>
            <w:tcW w:w="929" w:type="dxa"/>
            <w:shd w:val="clear" w:color="auto" w:fill="auto"/>
            <w:vAlign w:val="center"/>
          </w:tcPr>
          <w:p w:rsidR="00E06F12" w:rsidRPr="00025365" w:rsidRDefault="00E06F12" w:rsidP="00001F4E">
            <w:pPr>
              <w:spacing w:line="216" w:lineRule="auto"/>
              <w:jc w:val="center"/>
            </w:pPr>
            <w:r w:rsidRPr="00025365">
              <w:t>1</w:t>
            </w:r>
          </w:p>
        </w:tc>
        <w:tc>
          <w:tcPr>
            <w:tcW w:w="2741" w:type="dxa"/>
            <w:vAlign w:val="center"/>
          </w:tcPr>
          <w:p w:rsidR="00E06F12" w:rsidRPr="00025365" w:rsidRDefault="00E06F12" w:rsidP="00001F4E">
            <w:pPr>
              <w:spacing w:line="216" w:lineRule="auto"/>
              <w:jc w:val="center"/>
            </w:pPr>
            <w:r w:rsidRPr="00025365">
              <w:t>2</w:t>
            </w:r>
          </w:p>
        </w:tc>
        <w:tc>
          <w:tcPr>
            <w:tcW w:w="2272" w:type="dxa"/>
            <w:shd w:val="clear" w:color="auto" w:fill="auto"/>
            <w:vAlign w:val="center"/>
          </w:tcPr>
          <w:p w:rsidR="00E06F12" w:rsidRPr="00025365" w:rsidRDefault="00E06F12" w:rsidP="00001F4E">
            <w:pPr>
              <w:spacing w:line="216" w:lineRule="auto"/>
              <w:jc w:val="center"/>
            </w:pPr>
            <w:r w:rsidRPr="00025365">
              <w:t>3</w:t>
            </w:r>
          </w:p>
        </w:tc>
        <w:tc>
          <w:tcPr>
            <w:tcW w:w="1101" w:type="dxa"/>
            <w:gridSpan w:val="5"/>
            <w:shd w:val="clear" w:color="auto" w:fill="auto"/>
            <w:vAlign w:val="center"/>
          </w:tcPr>
          <w:p w:rsidR="00E06F12" w:rsidRPr="00025365" w:rsidRDefault="00E06F12" w:rsidP="00001F4E">
            <w:pPr>
              <w:spacing w:line="216" w:lineRule="auto"/>
              <w:jc w:val="center"/>
            </w:pPr>
            <w:r w:rsidRPr="00025365">
              <w:t>4</w:t>
            </w:r>
          </w:p>
        </w:tc>
        <w:tc>
          <w:tcPr>
            <w:tcW w:w="1106" w:type="dxa"/>
            <w:gridSpan w:val="2"/>
            <w:shd w:val="clear" w:color="auto" w:fill="auto"/>
            <w:vAlign w:val="center"/>
          </w:tcPr>
          <w:p w:rsidR="00E06F12" w:rsidRPr="00025365" w:rsidRDefault="00E06F12" w:rsidP="00001F4E">
            <w:pPr>
              <w:spacing w:line="216" w:lineRule="auto"/>
              <w:jc w:val="center"/>
            </w:pPr>
            <w:r w:rsidRPr="00025365">
              <w:t>5</w:t>
            </w:r>
          </w:p>
        </w:tc>
        <w:tc>
          <w:tcPr>
            <w:tcW w:w="1123" w:type="dxa"/>
            <w:shd w:val="clear" w:color="auto" w:fill="auto"/>
            <w:vAlign w:val="center"/>
          </w:tcPr>
          <w:p w:rsidR="00E06F12" w:rsidRPr="00025365" w:rsidRDefault="00E06F12" w:rsidP="00001F4E">
            <w:pPr>
              <w:spacing w:line="216" w:lineRule="auto"/>
              <w:jc w:val="center"/>
            </w:pPr>
            <w:r w:rsidRPr="00025365">
              <w:t>6</w:t>
            </w:r>
          </w:p>
        </w:tc>
        <w:tc>
          <w:tcPr>
            <w:tcW w:w="1106" w:type="dxa"/>
            <w:gridSpan w:val="2"/>
            <w:shd w:val="clear" w:color="auto" w:fill="auto"/>
            <w:vAlign w:val="center"/>
          </w:tcPr>
          <w:p w:rsidR="00E06F12" w:rsidRPr="00025365" w:rsidRDefault="00E06F12" w:rsidP="00001F4E">
            <w:pPr>
              <w:spacing w:line="216" w:lineRule="auto"/>
              <w:jc w:val="center"/>
            </w:pPr>
            <w:r w:rsidRPr="00025365">
              <w:t>7</w:t>
            </w:r>
          </w:p>
        </w:tc>
        <w:tc>
          <w:tcPr>
            <w:tcW w:w="1705" w:type="dxa"/>
            <w:gridSpan w:val="3"/>
            <w:shd w:val="clear" w:color="auto" w:fill="auto"/>
            <w:vAlign w:val="center"/>
          </w:tcPr>
          <w:p w:rsidR="00E06F12" w:rsidRPr="00025365" w:rsidRDefault="00E06F12" w:rsidP="00001F4E">
            <w:pPr>
              <w:spacing w:line="216" w:lineRule="auto"/>
              <w:jc w:val="center"/>
            </w:pPr>
            <w:r w:rsidRPr="00025365">
              <w:t>8</w:t>
            </w:r>
          </w:p>
        </w:tc>
        <w:tc>
          <w:tcPr>
            <w:tcW w:w="2518" w:type="dxa"/>
            <w:shd w:val="clear" w:color="auto" w:fill="auto"/>
          </w:tcPr>
          <w:p w:rsidR="00E06F12" w:rsidRPr="00025365" w:rsidRDefault="00E06F12" w:rsidP="00001F4E">
            <w:pPr>
              <w:spacing w:line="216" w:lineRule="auto"/>
              <w:jc w:val="center"/>
            </w:pPr>
            <w:r w:rsidRPr="00025365">
              <w:t>9</w:t>
            </w:r>
          </w:p>
        </w:tc>
      </w:tr>
      <w:tr w:rsidR="00E06F12" w:rsidRPr="00025365" w:rsidTr="00001F4E">
        <w:tc>
          <w:tcPr>
            <w:tcW w:w="929" w:type="dxa"/>
            <w:shd w:val="clear" w:color="auto" w:fill="auto"/>
          </w:tcPr>
          <w:p w:rsidR="00E06F12" w:rsidRPr="00025365" w:rsidRDefault="00E06F12" w:rsidP="00001F4E">
            <w:pPr>
              <w:spacing w:line="216" w:lineRule="auto"/>
              <w:jc w:val="center"/>
            </w:pPr>
          </w:p>
        </w:tc>
        <w:tc>
          <w:tcPr>
            <w:tcW w:w="2741" w:type="dxa"/>
            <w:shd w:val="clear" w:color="auto" w:fill="auto"/>
          </w:tcPr>
          <w:p w:rsidR="00E06F12" w:rsidRPr="00025365" w:rsidRDefault="00E06F12" w:rsidP="00001F4E">
            <w:pPr>
              <w:spacing w:line="216" w:lineRule="auto"/>
            </w:pPr>
            <w:r w:rsidRPr="00025365">
              <w:t>Цель:</w:t>
            </w:r>
          </w:p>
        </w:tc>
        <w:tc>
          <w:tcPr>
            <w:tcW w:w="10931" w:type="dxa"/>
            <w:gridSpan w:val="15"/>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001F4E">
        <w:trPr>
          <w:trHeight w:val="403"/>
        </w:trPr>
        <w:tc>
          <w:tcPr>
            <w:tcW w:w="929" w:type="dxa"/>
            <w:shd w:val="clear" w:color="auto" w:fill="auto"/>
          </w:tcPr>
          <w:p w:rsidR="00E06F12" w:rsidRPr="00025365" w:rsidRDefault="00E06F12" w:rsidP="00001F4E">
            <w:pPr>
              <w:spacing w:line="216" w:lineRule="auto"/>
              <w:jc w:val="center"/>
            </w:pPr>
            <w:r w:rsidRPr="00025365">
              <w:t>1</w:t>
            </w:r>
          </w:p>
        </w:tc>
        <w:tc>
          <w:tcPr>
            <w:tcW w:w="2741" w:type="dxa"/>
            <w:shd w:val="clear" w:color="auto" w:fill="auto"/>
          </w:tcPr>
          <w:p w:rsidR="00E06F12" w:rsidRPr="00025365" w:rsidRDefault="00E06F12" w:rsidP="00001F4E">
            <w:pPr>
              <w:spacing w:line="216" w:lineRule="auto"/>
            </w:pPr>
            <w:r w:rsidRPr="00BF35CB">
              <w:t>Задача:</w:t>
            </w:r>
          </w:p>
        </w:tc>
        <w:tc>
          <w:tcPr>
            <w:tcW w:w="10931" w:type="dxa"/>
            <w:gridSpan w:val="15"/>
            <w:shd w:val="clear" w:color="auto" w:fill="auto"/>
          </w:tcPr>
          <w:p w:rsidR="00E06F12" w:rsidRPr="00BF35CB" w:rsidRDefault="00E06F12" w:rsidP="00001F4E">
            <w:pPr>
              <w:pStyle w:val="afc"/>
              <w:rPr>
                <w:rFonts w:ascii="Times New Roman" w:hAnsi="Times New Roman" w:cs="Times New Roman"/>
              </w:rPr>
            </w:pPr>
            <w:r w:rsidRPr="00BF35CB">
              <w:rPr>
                <w:rFonts w:ascii="Times New Roman" w:hAnsi="Times New Roman" w:cs="Times New Roman"/>
              </w:rPr>
              <w:t>Освещение улиц в Новоджерелиевском сельском поселении</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rsidRPr="00025365">
              <w:t>1.1</w:t>
            </w:r>
          </w:p>
        </w:tc>
        <w:tc>
          <w:tcPr>
            <w:tcW w:w="2741" w:type="dxa"/>
            <w:vMerge w:val="restart"/>
            <w:shd w:val="clear" w:color="auto" w:fill="auto"/>
            <w:vAlign w:val="center"/>
          </w:tcPr>
          <w:p w:rsidR="00E06F12" w:rsidRPr="00025365" w:rsidRDefault="00E06F12" w:rsidP="00001F4E">
            <w:pPr>
              <w:spacing w:line="216" w:lineRule="auto"/>
            </w:pPr>
            <w:r>
              <w:t>Уличное о</w:t>
            </w:r>
            <w:r w:rsidR="0005342A">
              <w:t>с</w:t>
            </w:r>
            <w:r>
              <w:t>вещение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val="restart"/>
            <w:shd w:val="clear" w:color="auto" w:fill="auto"/>
            <w:vAlign w:val="center"/>
          </w:tcPr>
          <w:p w:rsidR="00E06F12" w:rsidRPr="00B5494A" w:rsidRDefault="00E06F12" w:rsidP="00001F4E">
            <w:pPr>
              <w:shd w:val="clear" w:color="auto" w:fill="FFFFFF"/>
            </w:pPr>
            <w:r w:rsidRPr="00B5494A">
              <w:t>содержать уличное  освещение в рабочем состоянии</w:t>
            </w:r>
          </w:p>
          <w:p w:rsidR="00E06F12" w:rsidRPr="00D67403" w:rsidRDefault="00E06F12" w:rsidP="00001F4E">
            <w:pPr>
              <w:spacing w:line="216" w:lineRule="auto"/>
              <w:rPr>
                <w:sz w:val="22"/>
                <w:szCs w:val="22"/>
              </w:rPr>
            </w:pPr>
          </w:p>
        </w:tc>
        <w:tc>
          <w:tcPr>
            <w:tcW w:w="2518" w:type="dxa"/>
            <w:vMerge w:val="restart"/>
            <w:shd w:val="clear" w:color="auto" w:fill="auto"/>
          </w:tcPr>
          <w:p w:rsidR="00E06F12" w:rsidRPr="000F3BF9" w:rsidRDefault="0005342A" w:rsidP="00001F4E">
            <w:pPr>
              <w:widowControl w:val="0"/>
              <w:autoSpaceDE w:val="0"/>
              <w:autoSpaceDN w:val="0"/>
              <w:adjustRightInd w:val="0"/>
              <w:rPr>
                <w:sz w:val="22"/>
                <w:szCs w:val="22"/>
              </w:rPr>
            </w:pP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123" w:type="dxa"/>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shd w:val="clear" w:color="auto" w:fill="auto"/>
          </w:tcPr>
          <w:p w:rsidR="00E06F12" w:rsidRPr="00025365" w:rsidRDefault="00E06F12" w:rsidP="00001F4E">
            <w:pPr>
              <w:spacing w:line="216" w:lineRule="auto"/>
              <w:jc w:val="center"/>
            </w:pPr>
            <w:r>
              <w:t>2</w:t>
            </w:r>
          </w:p>
        </w:tc>
        <w:tc>
          <w:tcPr>
            <w:tcW w:w="2741"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0931" w:type="dxa"/>
            <w:gridSpan w:val="15"/>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D52176" w:rsidRDefault="00E06F12" w:rsidP="00001F4E">
            <w:pPr>
              <w:spacing w:line="216" w:lineRule="auto"/>
            </w:pPr>
            <w:r>
              <w:t xml:space="preserve">    2.1</w:t>
            </w:r>
          </w:p>
        </w:tc>
        <w:tc>
          <w:tcPr>
            <w:tcW w:w="2741" w:type="dxa"/>
            <w:vMerge w:val="restart"/>
            <w:shd w:val="clear" w:color="auto" w:fill="auto"/>
            <w:vAlign w:val="center"/>
          </w:tcPr>
          <w:p w:rsidR="00E06F12" w:rsidRPr="00025365" w:rsidRDefault="00E06F12" w:rsidP="00001F4E">
            <w:r>
              <w:t>Озеленение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35693B" w:rsidRDefault="00B72255" w:rsidP="00001F4E">
            <w:pPr>
              <w:jc w:val="center"/>
            </w:pPr>
            <w:r>
              <w:t>221,9</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B72255" w:rsidP="00001F4E">
            <w:pPr>
              <w:jc w:val="center"/>
            </w:pPr>
            <w:r>
              <w:t>173,0</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w:t>
            </w:r>
            <w:r>
              <w:lastRenderedPageBreak/>
              <w:t>посел</w:t>
            </w:r>
            <w:r w:rsidR="0005342A">
              <w:t>ения</w:t>
            </w:r>
          </w:p>
          <w:p w:rsidR="00E06F12" w:rsidRPr="00025365" w:rsidRDefault="00E06F12" w:rsidP="00001F4E">
            <w:pPr>
              <w:spacing w:line="216" w:lineRule="auto"/>
            </w:pPr>
            <w:r>
              <w:t>( высадка рассады цветочных культур и деревьев)</w:t>
            </w:r>
          </w:p>
        </w:tc>
        <w:tc>
          <w:tcPr>
            <w:tcW w:w="2518" w:type="dxa"/>
            <w:vMerge w:val="restart"/>
            <w:shd w:val="clear" w:color="auto" w:fill="auto"/>
          </w:tcPr>
          <w:p w:rsidR="00E06F12" w:rsidRPr="000F3BF9" w:rsidRDefault="00E06F12" w:rsidP="00001F4E">
            <w:pPr>
              <w:widowControl w:val="0"/>
              <w:autoSpaceDE w:val="0"/>
              <w:autoSpaceDN w:val="0"/>
              <w:adjustRightInd w:val="0"/>
              <w:rPr>
                <w:sz w:val="22"/>
                <w:szCs w:val="22"/>
              </w:rPr>
            </w:pPr>
            <w:r w:rsidRPr="000F3BF9">
              <w:rPr>
                <w:sz w:val="22"/>
                <w:szCs w:val="22"/>
              </w:rPr>
              <w:lastRenderedPageBreak/>
              <w:t xml:space="preserve">Администрация  Новоджерелиевского сельского поселения </w:t>
            </w:r>
            <w:r w:rsidRPr="000F3BF9">
              <w:rPr>
                <w:sz w:val="22"/>
                <w:szCs w:val="22"/>
              </w:rPr>
              <w:lastRenderedPageBreak/>
              <w:t>Брюховецкого района</w:t>
            </w:r>
            <w:r>
              <w:rPr>
                <w:sz w:val="22"/>
                <w:szCs w:val="22"/>
              </w:rPr>
              <w:t>, МБУ «Услуга»</w:t>
            </w:r>
            <w:r w:rsidRPr="000F3BF9">
              <w:rPr>
                <w:sz w:val="22"/>
                <w:szCs w:val="22"/>
              </w:rPr>
              <w:t>–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B72255" w:rsidRPr="00025365" w:rsidTr="00001F4E">
        <w:tc>
          <w:tcPr>
            <w:tcW w:w="929" w:type="dxa"/>
            <w:vMerge/>
            <w:shd w:val="clear" w:color="auto" w:fill="auto"/>
          </w:tcPr>
          <w:p w:rsidR="00B72255" w:rsidRPr="00025365" w:rsidRDefault="00B72255" w:rsidP="00001F4E">
            <w:pPr>
              <w:spacing w:line="216" w:lineRule="auto"/>
              <w:jc w:val="center"/>
            </w:pPr>
          </w:p>
        </w:tc>
        <w:tc>
          <w:tcPr>
            <w:tcW w:w="2741" w:type="dxa"/>
            <w:vMerge/>
            <w:shd w:val="clear" w:color="auto" w:fill="auto"/>
          </w:tcPr>
          <w:p w:rsidR="00B72255" w:rsidRPr="00025365" w:rsidRDefault="00B72255" w:rsidP="00001F4E">
            <w:pPr>
              <w:spacing w:line="216" w:lineRule="auto"/>
              <w:jc w:val="both"/>
              <w:rPr>
                <w:highlight w:val="yellow"/>
              </w:rPr>
            </w:pPr>
          </w:p>
        </w:tc>
        <w:tc>
          <w:tcPr>
            <w:tcW w:w="2272" w:type="dxa"/>
            <w:shd w:val="clear" w:color="auto" w:fill="auto"/>
          </w:tcPr>
          <w:p w:rsidR="00B72255" w:rsidRPr="00025365" w:rsidRDefault="00B72255"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B72255" w:rsidRPr="0035693B" w:rsidRDefault="00B72255" w:rsidP="00777FA4">
            <w:pPr>
              <w:jc w:val="center"/>
            </w:pPr>
            <w:r>
              <w:t>221,9</w:t>
            </w:r>
          </w:p>
        </w:tc>
        <w:tc>
          <w:tcPr>
            <w:tcW w:w="1106" w:type="dxa"/>
            <w:gridSpan w:val="2"/>
            <w:shd w:val="clear" w:color="auto" w:fill="auto"/>
            <w:tcMar>
              <w:left w:w="0" w:type="dxa"/>
              <w:right w:w="0" w:type="dxa"/>
            </w:tcMar>
            <w:vAlign w:val="center"/>
          </w:tcPr>
          <w:p w:rsidR="00B72255" w:rsidRPr="00DF3015" w:rsidRDefault="00B72255" w:rsidP="00777FA4">
            <w:pPr>
              <w:jc w:val="center"/>
            </w:pPr>
            <w:r>
              <w:t>18,9</w:t>
            </w:r>
          </w:p>
        </w:tc>
        <w:tc>
          <w:tcPr>
            <w:tcW w:w="1123" w:type="dxa"/>
            <w:shd w:val="clear" w:color="auto" w:fill="auto"/>
            <w:tcMar>
              <w:left w:w="0" w:type="dxa"/>
              <w:right w:w="0" w:type="dxa"/>
            </w:tcMar>
            <w:vAlign w:val="center"/>
          </w:tcPr>
          <w:p w:rsidR="00B72255" w:rsidRPr="0035693B" w:rsidRDefault="00B72255" w:rsidP="00777FA4">
            <w:pPr>
              <w:jc w:val="center"/>
            </w:pPr>
            <w:r>
              <w:t>173,0</w:t>
            </w:r>
          </w:p>
        </w:tc>
        <w:tc>
          <w:tcPr>
            <w:tcW w:w="1106" w:type="dxa"/>
            <w:gridSpan w:val="2"/>
            <w:shd w:val="clear" w:color="auto" w:fill="auto"/>
            <w:tcMar>
              <w:left w:w="0" w:type="dxa"/>
              <w:right w:w="0" w:type="dxa"/>
            </w:tcMar>
            <w:vAlign w:val="center"/>
          </w:tcPr>
          <w:p w:rsidR="00B72255" w:rsidRDefault="00B72255" w:rsidP="00777FA4">
            <w:pPr>
              <w:jc w:val="center"/>
            </w:pPr>
            <w:r>
              <w:t>30,0</w:t>
            </w:r>
          </w:p>
        </w:tc>
        <w:tc>
          <w:tcPr>
            <w:tcW w:w="1705" w:type="dxa"/>
            <w:gridSpan w:val="3"/>
            <w:vMerge/>
            <w:shd w:val="clear" w:color="auto" w:fill="auto"/>
          </w:tcPr>
          <w:p w:rsidR="00B72255" w:rsidRPr="00025365" w:rsidRDefault="00B72255" w:rsidP="00001F4E">
            <w:pPr>
              <w:spacing w:line="216" w:lineRule="auto"/>
              <w:jc w:val="both"/>
            </w:pPr>
          </w:p>
        </w:tc>
        <w:tc>
          <w:tcPr>
            <w:tcW w:w="2518" w:type="dxa"/>
            <w:vMerge/>
            <w:shd w:val="clear" w:color="auto" w:fill="auto"/>
          </w:tcPr>
          <w:p w:rsidR="00B72255" w:rsidRPr="00025365" w:rsidRDefault="00B72255"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shd w:val="clear" w:color="auto" w:fill="auto"/>
            <w:vAlign w:val="center"/>
          </w:tcPr>
          <w:p w:rsidR="00E06F12" w:rsidRPr="00025365" w:rsidRDefault="00E06F12" w:rsidP="00001F4E">
            <w:pPr>
              <w:spacing w:line="216" w:lineRule="auto"/>
              <w:jc w:val="center"/>
            </w:pPr>
            <w:r>
              <w:t>3</w:t>
            </w:r>
          </w:p>
        </w:tc>
        <w:tc>
          <w:tcPr>
            <w:tcW w:w="2741"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0931" w:type="dxa"/>
            <w:gridSpan w:val="15"/>
            <w:shd w:val="clear" w:color="auto" w:fill="auto"/>
          </w:tcPr>
          <w:p w:rsidR="00E06F12" w:rsidRPr="008C4AAE" w:rsidRDefault="00E06F12" w:rsidP="00001F4E">
            <w:pPr>
              <w:spacing w:line="216" w:lineRule="auto"/>
              <w:jc w:val="both"/>
            </w:pPr>
            <w:r w:rsidRPr="008C4AAE">
              <w:t>Содержание и благоустройство братских захоронений на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3.1</w:t>
            </w:r>
          </w:p>
        </w:tc>
        <w:tc>
          <w:tcPr>
            <w:tcW w:w="2741" w:type="dxa"/>
            <w:vMerge w:val="restart"/>
            <w:shd w:val="clear" w:color="auto" w:fill="auto"/>
            <w:vAlign w:val="center"/>
          </w:tcPr>
          <w:p w:rsidR="00F14593" w:rsidRDefault="00F14593" w:rsidP="00001F4E">
            <w:r>
              <w:t>Внесение изменений в генеральный план Новоджерелиевского сельского поселения</w:t>
            </w:r>
          </w:p>
          <w:p w:rsidR="00E06F12" w:rsidRDefault="00E06F12" w:rsidP="00001F4E">
            <w:r>
              <w:t>Содержание и благоустройство братских захоронений.</w:t>
            </w:r>
          </w:p>
          <w:p w:rsidR="00E06F12" w:rsidRDefault="00E06F12" w:rsidP="00001F4E">
            <w:r>
              <w:t>Топосъемка земельного участка кладбища ст.Новоджерелиевской</w:t>
            </w:r>
            <w:r w:rsidR="00F14593">
              <w:t>.</w:t>
            </w:r>
          </w:p>
          <w:p w:rsidR="00F14593" w:rsidRPr="00025365" w:rsidRDefault="00F14593" w:rsidP="00001F4E"/>
        </w:tc>
        <w:tc>
          <w:tcPr>
            <w:tcW w:w="2272" w:type="dxa"/>
            <w:shd w:val="clear" w:color="auto" w:fill="auto"/>
            <w:vAlign w:val="center"/>
          </w:tcPr>
          <w:p w:rsidR="00E06F12" w:rsidRPr="00025365" w:rsidRDefault="00E06F12" w:rsidP="00001F4E">
            <w:pPr>
              <w:spacing w:line="216" w:lineRule="auto"/>
            </w:pPr>
            <w:r w:rsidRPr="00025365">
              <w:t>всего</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655A2E">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val="restart"/>
            <w:shd w:val="clear" w:color="auto" w:fill="auto"/>
          </w:tcPr>
          <w:p w:rsidR="00E06F12" w:rsidRPr="00025365" w:rsidRDefault="00E06F12" w:rsidP="00001F4E">
            <w:pPr>
              <w:spacing w:line="216" w:lineRule="auto"/>
              <w:jc w:val="both"/>
            </w:pPr>
          </w:p>
        </w:tc>
        <w:tc>
          <w:tcPr>
            <w:tcW w:w="2518" w:type="dxa"/>
            <w:vMerge w:val="restart"/>
            <w:shd w:val="clear" w:color="auto" w:fill="auto"/>
          </w:tcPr>
          <w:p w:rsidR="00E06F12" w:rsidRPr="00025365" w:rsidRDefault="0005342A" w:rsidP="00001F4E">
            <w:pPr>
              <w:widowControl w:val="0"/>
              <w:autoSpaceDE w:val="0"/>
              <w:autoSpaceDN w:val="0"/>
              <w:adjustRightInd w:val="0"/>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35693B">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rPr>
          <w:trHeight w:val="293"/>
        </w:trPr>
        <w:tc>
          <w:tcPr>
            <w:tcW w:w="929" w:type="dxa"/>
            <w:vMerge w:val="restart"/>
            <w:shd w:val="clear" w:color="auto" w:fill="auto"/>
            <w:vAlign w:val="center"/>
          </w:tcPr>
          <w:p w:rsidR="00E06F12" w:rsidRPr="00025365" w:rsidRDefault="00E06F12" w:rsidP="00001F4E">
            <w:pPr>
              <w:spacing w:line="216" w:lineRule="auto"/>
            </w:pPr>
          </w:p>
        </w:tc>
        <w:tc>
          <w:tcPr>
            <w:tcW w:w="2741" w:type="dxa"/>
            <w:vMerge w:val="restart"/>
            <w:shd w:val="clear" w:color="auto" w:fill="auto"/>
            <w:vAlign w:val="center"/>
          </w:tcPr>
          <w:p w:rsidR="00E06F12" w:rsidRDefault="00E06F12" w:rsidP="00001F4E">
            <w:r>
              <w:t xml:space="preserve">Финансовое обеспечение деятельности муниципального бюджетного учреждения по благоустройству (предоставление </w:t>
            </w:r>
            <w:r>
              <w:lastRenderedPageBreak/>
              <w:t>субсидии МБУ «Услуга» на вы</w:t>
            </w:r>
            <w:r w:rsidR="00DF0B68">
              <w:t>полнение муниципального задания</w:t>
            </w:r>
            <w:bookmarkStart w:id="3" w:name="_GoBack"/>
            <w:bookmarkEnd w:id="3"/>
            <w:r>
              <w:t>)</w:t>
            </w:r>
          </w:p>
          <w:p w:rsidR="00E06F12" w:rsidRPr="00025365" w:rsidRDefault="00E06F12" w:rsidP="00001F4E"/>
        </w:tc>
        <w:tc>
          <w:tcPr>
            <w:tcW w:w="2272" w:type="dxa"/>
            <w:shd w:val="clear" w:color="auto" w:fill="auto"/>
          </w:tcPr>
          <w:p w:rsidR="00E06F12" w:rsidRPr="00025365" w:rsidRDefault="00E06F12" w:rsidP="00001F4E">
            <w:pPr>
              <w:spacing w:line="216" w:lineRule="auto"/>
              <w:jc w:val="both"/>
            </w:pPr>
            <w:r w:rsidRPr="00025365">
              <w:lastRenderedPageBreak/>
              <w:t>всего</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val="restart"/>
            <w:shd w:val="clear" w:color="auto" w:fill="auto"/>
            <w:vAlign w:val="center"/>
          </w:tcPr>
          <w:p w:rsidR="00E06F12" w:rsidRPr="00025365" w:rsidRDefault="00E06F12" w:rsidP="00001F4E">
            <w:pPr>
              <w:spacing w:line="216" w:lineRule="auto"/>
            </w:pPr>
            <w:r>
              <w:t>Предоставление субсидии МБУ «Услуга»</w:t>
            </w:r>
          </w:p>
        </w:tc>
        <w:tc>
          <w:tcPr>
            <w:tcW w:w="2518" w:type="dxa"/>
            <w:vMerge w:val="restart"/>
            <w:shd w:val="clear" w:color="auto" w:fill="auto"/>
          </w:tcPr>
          <w:p w:rsidR="00E06F12" w:rsidRPr="00025365" w:rsidRDefault="00E06F12" w:rsidP="00001F4E">
            <w:pPr>
              <w:spacing w:line="216" w:lineRule="auto"/>
              <w:jc w:val="both"/>
            </w:pPr>
            <w:r w:rsidRPr="007072B3">
              <w:t xml:space="preserve">Администрация  Новоджерелиевского сельского поселения Брюховецкого района– главный распорядитель, муниципальный заказчик, администрация  </w:t>
            </w:r>
            <w:r w:rsidRPr="007072B3">
              <w:lastRenderedPageBreak/>
              <w:t>Новоджерелиевского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8F63D3"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8F63D3"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shd w:val="clear" w:color="auto" w:fill="auto"/>
            <w:vAlign w:val="center"/>
          </w:tcPr>
          <w:p w:rsidR="00E06F12" w:rsidRPr="00025365" w:rsidRDefault="00E06F12" w:rsidP="00001F4E">
            <w:pPr>
              <w:spacing w:line="216" w:lineRule="auto"/>
              <w:jc w:val="center"/>
            </w:pPr>
            <w:r>
              <w:t>4</w:t>
            </w:r>
          </w:p>
        </w:tc>
        <w:tc>
          <w:tcPr>
            <w:tcW w:w="2741"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0931" w:type="dxa"/>
            <w:gridSpan w:val="15"/>
            <w:shd w:val="clear" w:color="auto" w:fill="auto"/>
          </w:tcPr>
          <w:p w:rsidR="00E06F12" w:rsidRPr="00AB3599" w:rsidRDefault="00E06F12" w:rsidP="00001F4E">
            <w:pPr>
              <w:spacing w:line="216" w:lineRule="auto"/>
              <w:jc w:val="both"/>
              <w:rPr>
                <w:highlight w:val="yellow"/>
              </w:rPr>
            </w:pPr>
            <w:r w:rsidRPr="00AB3599">
              <w:t>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001F4E">
        <w:trPr>
          <w:trHeight w:val="293"/>
        </w:trPr>
        <w:tc>
          <w:tcPr>
            <w:tcW w:w="929" w:type="dxa"/>
            <w:vMerge w:val="restart"/>
            <w:shd w:val="clear" w:color="auto" w:fill="auto"/>
            <w:vAlign w:val="center"/>
          </w:tcPr>
          <w:p w:rsidR="006E559B" w:rsidRPr="001356BD" w:rsidRDefault="006E559B" w:rsidP="00001F4E">
            <w:pPr>
              <w:spacing w:line="216" w:lineRule="auto"/>
              <w:jc w:val="center"/>
              <w:rPr>
                <w:lang w:val="en-US"/>
              </w:rPr>
            </w:pPr>
            <w:r>
              <w:rPr>
                <w:lang w:val="en-US"/>
              </w:rPr>
              <w:t>4.1</w:t>
            </w:r>
          </w:p>
        </w:tc>
        <w:tc>
          <w:tcPr>
            <w:tcW w:w="2741"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272" w:type="dxa"/>
            <w:shd w:val="clear" w:color="auto" w:fill="auto"/>
          </w:tcPr>
          <w:p w:rsidR="006E559B" w:rsidRPr="00025365" w:rsidRDefault="006E559B" w:rsidP="00001F4E">
            <w:pPr>
              <w:spacing w:line="216" w:lineRule="auto"/>
              <w:jc w:val="both"/>
            </w:pPr>
            <w:r w:rsidRPr="00025365">
              <w:t>всего</w:t>
            </w:r>
          </w:p>
        </w:tc>
        <w:tc>
          <w:tcPr>
            <w:tcW w:w="1055" w:type="dxa"/>
            <w:gridSpan w:val="2"/>
            <w:shd w:val="clear" w:color="auto" w:fill="auto"/>
            <w:vAlign w:val="center"/>
          </w:tcPr>
          <w:p w:rsidR="006E559B" w:rsidRPr="00AB3599" w:rsidRDefault="00636005" w:rsidP="00001F4E">
            <w:pPr>
              <w:spacing w:line="216" w:lineRule="auto"/>
              <w:jc w:val="center"/>
            </w:pPr>
            <w:r>
              <w:t>8</w:t>
            </w:r>
            <w:r w:rsidR="006E559B">
              <w:t>0,0</w:t>
            </w:r>
          </w:p>
        </w:tc>
        <w:tc>
          <w:tcPr>
            <w:tcW w:w="1131" w:type="dxa"/>
            <w:gridSpan w:val="4"/>
            <w:shd w:val="clear" w:color="auto" w:fill="auto"/>
            <w:vAlign w:val="center"/>
          </w:tcPr>
          <w:p w:rsidR="006E559B" w:rsidRPr="00AB3599" w:rsidRDefault="006E559B" w:rsidP="00001F4E">
            <w:pPr>
              <w:spacing w:line="216" w:lineRule="auto"/>
              <w:jc w:val="center"/>
            </w:pPr>
            <w:r>
              <w:t>20,0</w:t>
            </w:r>
          </w:p>
        </w:tc>
        <w:tc>
          <w:tcPr>
            <w:tcW w:w="1144" w:type="dxa"/>
            <w:gridSpan w:val="2"/>
            <w:shd w:val="clear" w:color="auto" w:fill="auto"/>
            <w:vAlign w:val="center"/>
          </w:tcPr>
          <w:p w:rsidR="006E559B" w:rsidRPr="00AB3599" w:rsidRDefault="00636005" w:rsidP="00001F4E">
            <w:pPr>
              <w:spacing w:line="216" w:lineRule="auto"/>
              <w:jc w:val="center"/>
            </w:pPr>
            <w:r>
              <w:t>4</w:t>
            </w:r>
            <w:r w:rsidR="006E559B" w:rsidRPr="00655A2E">
              <w:t>0,0</w:t>
            </w:r>
          </w:p>
        </w:tc>
        <w:tc>
          <w:tcPr>
            <w:tcW w:w="1080" w:type="dxa"/>
            <w:shd w:val="clear" w:color="auto" w:fill="auto"/>
            <w:vAlign w:val="center"/>
          </w:tcPr>
          <w:p w:rsidR="006E559B" w:rsidRPr="00AB3599" w:rsidRDefault="006E559B" w:rsidP="00001F4E">
            <w:pPr>
              <w:spacing w:line="216" w:lineRule="auto"/>
              <w:jc w:val="center"/>
            </w:pPr>
            <w:r>
              <w:t>20,0</w:t>
            </w:r>
          </w:p>
        </w:tc>
        <w:tc>
          <w:tcPr>
            <w:tcW w:w="1723" w:type="dxa"/>
            <w:gridSpan w:val="3"/>
            <w:vMerge w:val="restart"/>
            <w:shd w:val="clear" w:color="auto" w:fill="auto"/>
            <w:vAlign w:val="center"/>
          </w:tcPr>
          <w:p w:rsidR="006E559B" w:rsidRPr="00AB3599" w:rsidRDefault="006E559B" w:rsidP="00001F4E">
            <w:pPr>
              <w:spacing w:line="216" w:lineRule="auto"/>
              <w:jc w:val="center"/>
            </w:pPr>
          </w:p>
        </w:tc>
        <w:tc>
          <w:tcPr>
            <w:tcW w:w="2526" w:type="dxa"/>
            <w:gridSpan w:val="2"/>
            <w:vMerge w:val="restart"/>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федеральный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краевой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36005" w:rsidRPr="00025365" w:rsidTr="00001F4E">
        <w:trPr>
          <w:trHeight w:val="293"/>
        </w:trPr>
        <w:tc>
          <w:tcPr>
            <w:tcW w:w="929" w:type="dxa"/>
            <w:vMerge/>
            <w:shd w:val="clear" w:color="auto" w:fill="auto"/>
            <w:vAlign w:val="center"/>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001F4E">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777FA4">
            <w:pPr>
              <w:spacing w:line="216" w:lineRule="auto"/>
              <w:jc w:val="center"/>
            </w:pPr>
            <w:r>
              <w:t>80,0</w:t>
            </w:r>
          </w:p>
        </w:tc>
        <w:tc>
          <w:tcPr>
            <w:tcW w:w="1110" w:type="dxa"/>
            <w:gridSpan w:val="3"/>
            <w:shd w:val="clear" w:color="auto" w:fill="auto"/>
            <w:vAlign w:val="center"/>
          </w:tcPr>
          <w:p w:rsidR="00636005" w:rsidRPr="00AB3599" w:rsidRDefault="00636005" w:rsidP="00777FA4">
            <w:pPr>
              <w:spacing w:line="216" w:lineRule="auto"/>
              <w:jc w:val="center"/>
            </w:pPr>
            <w:r>
              <w:t>20,0</w:t>
            </w:r>
          </w:p>
        </w:tc>
        <w:tc>
          <w:tcPr>
            <w:tcW w:w="1144" w:type="dxa"/>
            <w:gridSpan w:val="2"/>
            <w:shd w:val="clear" w:color="auto" w:fill="auto"/>
            <w:vAlign w:val="center"/>
          </w:tcPr>
          <w:p w:rsidR="00636005" w:rsidRPr="00AB3599" w:rsidRDefault="00636005" w:rsidP="00777FA4">
            <w:pPr>
              <w:spacing w:line="216" w:lineRule="auto"/>
              <w:jc w:val="center"/>
            </w:pPr>
            <w:r>
              <w:t>4</w:t>
            </w:r>
            <w:r w:rsidRPr="00655A2E">
              <w:t>0,0</w:t>
            </w:r>
          </w:p>
        </w:tc>
        <w:tc>
          <w:tcPr>
            <w:tcW w:w="1080" w:type="dxa"/>
            <w:shd w:val="clear" w:color="auto" w:fill="auto"/>
            <w:vAlign w:val="center"/>
          </w:tcPr>
          <w:p w:rsidR="00636005" w:rsidRPr="00AB3599" w:rsidRDefault="00636005" w:rsidP="00777FA4">
            <w:pPr>
              <w:spacing w:line="216" w:lineRule="auto"/>
              <w:jc w:val="center"/>
            </w:pPr>
            <w:r>
              <w:t>20,0</w:t>
            </w:r>
          </w:p>
        </w:tc>
        <w:tc>
          <w:tcPr>
            <w:tcW w:w="1710" w:type="dxa"/>
            <w:gridSpan w:val="2"/>
            <w:vMerge w:val="restart"/>
            <w:shd w:val="clear" w:color="auto" w:fill="auto"/>
            <w:vAlign w:val="center"/>
          </w:tcPr>
          <w:p w:rsidR="00636005" w:rsidRPr="00AB3599" w:rsidRDefault="00636005" w:rsidP="00001F4E">
            <w:pPr>
              <w:spacing w:line="216" w:lineRule="auto"/>
              <w:jc w:val="center"/>
            </w:pPr>
          </w:p>
        </w:tc>
        <w:tc>
          <w:tcPr>
            <w:tcW w:w="2539" w:type="dxa"/>
            <w:gridSpan w:val="3"/>
            <w:vMerge w:val="restart"/>
            <w:shd w:val="clear" w:color="auto" w:fill="auto"/>
            <w:vAlign w:val="center"/>
          </w:tcPr>
          <w:p w:rsidR="00636005" w:rsidRPr="00C879C0" w:rsidRDefault="00636005" w:rsidP="00001F4E">
            <w:pPr>
              <w:spacing w:line="216" w:lineRule="auto"/>
              <w:jc w:val="center"/>
              <w:rPr>
                <w:sz w:val="22"/>
                <w:szCs w:val="22"/>
              </w:rP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57370C">
        <w:trPr>
          <w:trHeight w:val="1032"/>
        </w:trPr>
        <w:tc>
          <w:tcPr>
            <w:tcW w:w="929" w:type="dxa"/>
            <w:vMerge/>
            <w:shd w:val="clear" w:color="auto" w:fill="auto"/>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внебюджетные источники</w:t>
            </w:r>
          </w:p>
        </w:tc>
        <w:tc>
          <w:tcPr>
            <w:tcW w:w="1076" w:type="dxa"/>
            <w:gridSpan w:val="3"/>
            <w:shd w:val="clear" w:color="auto" w:fill="auto"/>
            <w:vAlign w:val="center"/>
          </w:tcPr>
          <w:p w:rsidR="006E559B" w:rsidRPr="00AB3599" w:rsidRDefault="006E559B" w:rsidP="0057370C">
            <w:pPr>
              <w:spacing w:line="216" w:lineRule="auto"/>
            </w:pPr>
          </w:p>
        </w:tc>
        <w:tc>
          <w:tcPr>
            <w:tcW w:w="1110" w:type="dxa"/>
            <w:gridSpan w:val="3"/>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10" w:type="dxa"/>
            <w:gridSpan w:val="2"/>
            <w:vMerge/>
            <w:shd w:val="clear" w:color="auto" w:fill="auto"/>
            <w:vAlign w:val="center"/>
          </w:tcPr>
          <w:p w:rsidR="006E559B" w:rsidRPr="00AB3599" w:rsidRDefault="006E559B" w:rsidP="00001F4E">
            <w:pPr>
              <w:spacing w:line="216" w:lineRule="auto"/>
              <w:jc w:val="center"/>
            </w:pPr>
          </w:p>
        </w:tc>
        <w:tc>
          <w:tcPr>
            <w:tcW w:w="2539" w:type="dxa"/>
            <w:gridSpan w:val="3"/>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777FA4">
        <w:trPr>
          <w:trHeight w:val="507"/>
        </w:trPr>
        <w:tc>
          <w:tcPr>
            <w:tcW w:w="929" w:type="dxa"/>
            <w:vMerge w:val="restart"/>
            <w:shd w:val="clear" w:color="auto" w:fill="auto"/>
            <w:vAlign w:val="center"/>
          </w:tcPr>
          <w:p w:rsidR="000F143D" w:rsidRDefault="000F143D" w:rsidP="000F143D">
            <w:pPr>
              <w:spacing w:line="216" w:lineRule="auto"/>
              <w:jc w:val="center"/>
            </w:pPr>
            <w:r>
              <w:t>4.2</w:t>
            </w:r>
          </w:p>
        </w:tc>
        <w:tc>
          <w:tcPr>
            <w:tcW w:w="2741" w:type="dxa"/>
            <w:vMerge w:val="restart"/>
            <w:shd w:val="clear" w:color="auto" w:fill="auto"/>
            <w:vAlign w:val="center"/>
          </w:tcPr>
          <w:p w:rsidR="000F143D" w:rsidRDefault="000F143D" w:rsidP="000F143D">
            <w:pPr>
              <w:spacing w:line="216" w:lineRule="auto"/>
              <w:jc w:val="center"/>
            </w:pPr>
            <w:r>
              <w:t>Оформление парковки для инвалидов</w:t>
            </w:r>
          </w:p>
        </w:tc>
        <w:tc>
          <w:tcPr>
            <w:tcW w:w="2272" w:type="dxa"/>
            <w:shd w:val="clear" w:color="auto" w:fill="auto"/>
          </w:tcPr>
          <w:p w:rsidR="000F143D" w:rsidRPr="00025365" w:rsidRDefault="000F143D" w:rsidP="00777FA4">
            <w:pPr>
              <w:spacing w:line="216" w:lineRule="auto"/>
              <w:jc w:val="both"/>
            </w:pPr>
            <w:r w:rsidRPr="00025365">
              <w:t>всего</w:t>
            </w:r>
          </w:p>
        </w:tc>
        <w:tc>
          <w:tcPr>
            <w:tcW w:w="1076" w:type="dxa"/>
            <w:gridSpan w:val="3"/>
            <w:shd w:val="clear" w:color="auto" w:fill="auto"/>
            <w:vAlign w:val="center"/>
          </w:tcPr>
          <w:p w:rsidR="000F143D" w:rsidRPr="00AB3599" w:rsidRDefault="00636005" w:rsidP="000F143D">
            <w:pPr>
              <w:spacing w:line="216" w:lineRule="auto"/>
              <w:jc w:val="center"/>
            </w:pPr>
            <w:r>
              <w:t>1,0</w:t>
            </w:r>
          </w:p>
        </w:tc>
        <w:tc>
          <w:tcPr>
            <w:tcW w:w="1110" w:type="dxa"/>
            <w:gridSpan w:val="3"/>
            <w:shd w:val="clear" w:color="auto" w:fill="auto"/>
            <w:vAlign w:val="center"/>
          </w:tcPr>
          <w:p w:rsidR="000F143D" w:rsidRPr="00AB3599" w:rsidRDefault="000F143D" w:rsidP="000F143D">
            <w:pPr>
              <w:spacing w:line="216" w:lineRule="auto"/>
              <w:jc w:val="center"/>
            </w:pPr>
          </w:p>
        </w:tc>
        <w:tc>
          <w:tcPr>
            <w:tcW w:w="1144" w:type="dxa"/>
            <w:gridSpan w:val="2"/>
            <w:shd w:val="clear" w:color="auto" w:fill="auto"/>
            <w:vAlign w:val="center"/>
          </w:tcPr>
          <w:p w:rsidR="000F143D" w:rsidRPr="00AB3599" w:rsidRDefault="00636005" w:rsidP="000F143D">
            <w:pPr>
              <w:spacing w:line="216" w:lineRule="auto"/>
              <w:jc w:val="center"/>
            </w:pPr>
            <w:r>
              <w:t>1,0</w:t>
            </w:r>
          </w:p>
        </w:tc>
        <w:tc>
          <w:tcPr>
            <w:tcW w:w="1080" w:type="dxa"/>
            <w:shd w:val="clear" w:color="auto" w:fill="auto"/>
            <w:vAlign w:val="center"/>
          </w:tcPr>
          <w:p w:rsidR="000F143D" w:rsidRPr="00AB3599" w:rsidRDefault="000F143D" w:rsidP="000F143D">
            <w:pPr>
              <w:spacing w:line="216" w:lineRule="auto"/>
              <w:jc w:val="center"/>
            </w:pPr>
          </w:p>
        </w:tc>
        <w:tc>
          <w:tcPr>
            <w:tcW w:w="1710" w:type="dxa"/>
            <w:gridSpan w:val="2"/>
            <w:vMerge w:val="restart"/>
            <w:shd w:val="clear" w:color="auto" w:fill="auto"/>
            <w:vAlign w:val="center"/>
          </w:tcPr>
          <w:p w:rsidR="000F143D" w:rsidRPr="00AB3599" w:rsidRDefault="000F143D" w:rsidP="000F143D">
            <w:pPr>
              <w:spacing w:line="216" w:lineRule="auto"/>
              <w:jc w:val="center"/>
            </w:pPr>
          </w:p>
        </w:tc>
        <w:tc>
          <w:tcPr>
            <w:tcW w:w="2539" w:type="dxa"/>
            <w:gridSpan w:val="3"/>
            <w:vMerge w:val="restart"/>
            <w:shd w:val="clear" w:color="auto" w:fill="auto"/>
            <w:vAlign w:val="center"/>
          </w:tcPr>
          <w:p w:rsidR="000F143D" w:rsidRPr="00C879C0" w:rsidRDefault="00C879C0" w:rsidP="000F143D">
            <w:pPr>
              <w:spacing w:line="216" w:lineRule="auto"/>
              <w:jc w:val="center"/>
              <w:rPr>
                <w:sz w:val="22"/>
                <w:szCs w:val="22"/>
              </w:rP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A811D8">
        <w:trPr>
          <w:trHeight w:val="415"/>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777FA4">
            <w:pPr>
              <w:spacing w:line="216" w:lineRule="auto"/>
              <w:jc w:val="both"/>
            </w:pPr>
            <w:r w:rsidRPr="00025365">
              <w:t>федеральный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0F143D" w:rsidRPr="00025365" w:rsidTr="00C879C0">
        <w:trPr>
          <w:trHeight w:val="543"/>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777FA4">
            <w:pPr>
              <w:spacing w:line="216" w:lineRule="auto"/>
              <w:jc w:val="both"/>
            </w:pPr>
            <w:r w:rsidRPr="00025365">
              <w:t>краевой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636005" w:rsidRPr="00025365" w:rsidTr="000F143D">
        <w:trPr>
          <w:trHeight w:val="569"/>
        </w:trPr>
        <w:tc>
          <w:tcPr>
            <w:tcW w:w="929" w:type="dxa"/>
            <w:vMerge/>
            <w:shd w:val="clear" w:color="auto" w:fill="auto"/>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777FA4">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777FA4">
            <w:pPr>
              <w:spacing w:line="216" w:lineRule="auto"/>
              <w:jc w:val="center"/>
            </w:pPr>
            <w:r>
              <w:t>1,0</w:t>
            </w:r>
          </w:p>
        </w:tc>
        <w:tc>
          <w:tcPr>
            <w:tcW w:w="1110" w:type="dxa"/>
            <w:gridSpan w:val="3"/>
            <w:shd w:val="clear" w:color="auto" w:fill="auto"/>
            <w:vAlign w:val="center"/>
          </w:tcPr>
          <w:p w:rsidR="00636005" w:rsidRPr="00AB3599" w:rsidRDefault="00636005" w:rsidP="00777FA4">
            <w:pPr>
              <w:spacing w:line="216" w:lineRule="auto"/>
              <w:jc w:val="center"/>
            </w:pPr>
          </w:p>
        </w:tc>
        <w:tc>
          <w:tcPr>
            <w:tcW w:w="1144" w:type="dxa"/>
            <w:gridSpan w:val="2"/>
            <w:shd w:val="clear" w:color="auto" w:fill="auto"/>
            <w:vAlign w:val="center"/>
          </w:tcPr>
          <w:p w:rsidR="00636005" w:rsidRPr="00AB3599" w:rsidRDefault="00636005" w:rsidP="00777FA4">
            <w:pPr>
              <w:spacing w:line="216" w:lineRule="auto"/>
              <w:jc w:val="center"/>
            </w:pPr>
            <w:r>
              <w:t>1,0</w:t>
            </w:r>
          </w:p>
        </w:tc>
        <w:tc>
          <w:tcPr>
            <w:tcW w:w="1080" w:type="dxa"/>
            <w:shd w:val="clear" w:color="auto" w:fill="auto"/>
            <w:vAlign w:val="center"/>
          </w:tcPr>
          <w:p w:rsidR="00636005" w:rsidRPr="00AB3599" w:rsidRDefault="00636005" w:rsidP="00001F4E">
            <w:pPr>
              <w:spacing w:line="216" w:lineRule="auto"/>
              <w:jc w:val="center"/>
            </w:pPr>
          </w:p>
        </w:tc>
        <w:tc>
          <w:tcPr>
            <w:tcW w:w="1710" w:type="dxa"/>
            <w:gridSpan w:val="2"/>
            <w:vMerge/>
            <w:shd w:val="clear" w:color="auto" w:fill="auto"/>
            <w:vAlign w:val="center"/>
          </w:tcPr>
          <w:p w:rsidR="00636005" w:rsidRPr="00AB3599" w:rsidRDefault="00636005" w:rsidP="00001F4E">
            <w:pPr>
              <w:spacing w:line="216" w:lineRule="auto"/>
              <w:jc w:val="center"/>
            </w:pPr>
          </w:p>
        </w:tc>
        <w:tc>
          <w:tcPr>
            <w:tcW w:w="2539" w:type="dxa"/>
            <w:gridSpan w:val="3"/>
            <w:vMerge/>
            <w:shd w:val="clear" w:color="auto" w:fill="auto"/>
            <w:vAlign w:val="center"/>
          </w:tcPr>
          <w:p w:rsidR="00636005" w:rsidRPr="00AB3599" w:rsidRDefault="00636005" w:rsidP="00001F4E">
            <w:pPr>
              <w:spacing w:line="216" w:lineRule="auto"/>
              <w:jc w:val="center"/>
            </w:pPr>
          </w:p>
        </w:tc>
      </w:tr>
      <w:tr w:rsidR="000F143D" w:rsidRPr="00025365" w:rsidTr="00C879C0">
        <w:trPr>
          <w:trHeight w:val="687"/>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777FA4">
            <w:pPr>
              <w:spacing w:line="216" w:lineRule="auto"/>
              <w:jc w:val="both"/>
            </w:pPr>
            <w:r w:rsidRPr="00025365">
              <w:t>внебюджетные источники</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EE51DE" w:rsidRPr="00025365" w:rsidTr="00777FA4">
        <w:trPr>
          <w:trHeight w:val="687"/>
        </w:trPr>
        <w:tc>
          <w:tcPr>
            <w:tcW w:w="929" w:type="dxa"/>
            <w:vMerge w:val="restart"/>
            <w:shd w:val="clear" w:color="auto" w:fill="auto"/>
            <w:vAlign w:val="center"/>
          </w:tcPr>
          <w:p w:rsidR="00EE51DE" w:rsidRDefault="00EE51DE" w:rsidP="00EE51DE">
            <w:pPr>
              <w:spacing w:line="216" w:lineRule="auto"/>
              <w:jc w:val="center"/>
            </w:pPr>
            <w:r>
              <w:lastRenderedPageBreak/>
              <w:t>4.3</w:t>
            </w:r>
          </w:p>
        </w:tc>
        <w:tc>
          <w:tcPr>
            <w:tcW w:w="2741"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272" w:type="dxa"/>
            <w:shd w:val="clear" w:color="auto" w:fill="auto"/>
          </w:tcPr>
          <w:p w:rsidR="00EE51DE" w:rsidRPr="00025365" w:rsidRDefault="00EE51DE" w:rsidP="00777FA4">
            <w:pPr>
              <w:spacing w:line="216" w:lineRule="auto"/>
              <w:jc w:val="both"/>
            </w:pPr>
            <w:r w:rsidRPr="00025365">
              <w:t>всего</w:t>
            </w:r>
          </w:p>
        </w:tc>
        <w:tc>
          <w:tcPr>
            <w:tcW w:w="1076" w:type="dxa"/>
            <w:gridSpan w:val="3"/>
            <w:shd w:val="clear" w:color="auto" w:fill="auto"/>
            <w:vAlign w:val="center"/>
          </w:tcPr>
          <w:p w:rsidR="00EE51DE" w:rsidRPr="00AB3599" w:rsidRDefault="00EE51DE" w:rsidP="00EE51DE">
            <w:pPr>
              <w:spacing w:line="216" w:lineRule="auto"/>
              <w:jc w:val="center"/>
            </w:pPr>
            <w:r>
              <w:t>6,0</w:t>
            </w:r>
          </w:p>
        </w:tc>
        <w:tc>
          <w:tcPr>
            <w:tcW w:w="1110" w:type="dxa"/>
            <w:gridSpan w:val="3"/>
            <w:shd w:val="clear" w:color="auto" w:fill="auto"/>
            <w:vAlign w:val="center"/>
          </w:tcPr>
          <w:p w:rsidR="00EE51DE" w:rsidRPr="00AB3599" w:rsidRDefault="00EE51DE" w:rsidP="00EE51DE">
            <w:pPr>
              <w:spacing w:line="216" w:lineRule="auto"/>
              <w:jc w:val="center"/>
            </w:pPr>
          </w:p>
        </w:tc>
        <w:tc>
          <w:tcPr>
            <w:tcW w:w="1144" w:type="dxa"/>
            <w:gridSpan w:val="2"/>
            <w:shd w:val="clear" w:color="auto" w:fill="auto"/>
            <w:vAlign w:val="center"/>
          </w:tcPr>
          <w:p w:rsidR="00EE51DE" w:rsidRPr="00AB3599" w:rsidRDefault="00EE51DE" w:rsidP="00EE51DE">
            <w:pPr>
              <w:spacing w:line="216" w:lineRule="auto"/>
              <w:jc w:val="center"/>
            </w:pPr>
            <w:r>
              <w:t>6,0</w:t>
            </w:r>
          </w:p>
        </w:tc>
        <w:tc>
          <w:tcPr>
            <w:tcW w:w="1080" w:type="dxa"/>
            <w:shd w:val="clear" w:color="auto" w:fill="auto"/>
            <w:vAlign w:val="center"/>
          </w:tcPr>
          <w:p w:rsidR="00EE51DE" w:rsidRPr="00AB3599" w:rsidRDefault="00EE51DE" w:rsidP="00EE51DE">
            <w:pPr>
              <w:spacing w:line="216" w:lineRule="auto"/>
              <w:jc w:val="center"/>
            </w:pPr>
          </w:p>
        </w:tc>
        <w:tc>
          <w:tcPr>
            <w:tcW w:w="1710" w:type="dxa"/>
            <w:gridSpan w:val="2"/>
            <w:vMerge w:val="restart"/>
            <w:shd w:val="clear" w:color="auto" w:fill="auto"/>
            <w:vAlign w:val="center"/>
          </w:tcPr>
          <w:p w:rsidR="00EE51DE" w:rsidRPr="00AB3599" w:rsidRDefault="00EE51DE" w:rsidP="00EE51DE">
            <w:pPr>
              <w:spacing w:line="216" w:lineRule="auto"/>
              <w:jc w:val="center"/>
            </w:pPr>
          </w:p>
        </w:tc>
        <w:tc>
          <w:tcPr>
            <w:tcW w:w="2539" w:type="dxa"/>
            <w:gridSpan w:val="3"/>
            <w:vMerge w:val="restart"/>
            <w:shd w:val="clear" w:color="auto" w:fill="auto"/>
            <w:vAlign w:val="center"/>
          </w:tcPr>
          <w:p w:rsidR="00EE51DE" w:rsidRPr="00AB3599" w:rsidRDefault="00EE51DE" w:rsidP="00001F4E">
            <w:pPr>
              <w:spacing w:line="216" w:lineRule="auto"/>
              <w:jc w:val="cente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777FA4">
            <w:pPr>
              <w:spacing w:line="216" w:lineRule="auto"/>
              <w:jc w:val="both"/>
            </w:pPr>
            <w:r w:rsidRPr="00025365">
              <w:t>федеральный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777FA4">
            <w:pPr>
              <w:spacing w:line="216" w:lineRule="auto"/>
              <w:jc w:val="both"/>
            </w:pPr>
            <w:r w:rsidRPr="00025365">
              <w:t>краевой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777FA4">
            <w:pPr>
              <w:spacing w:line="216" w:lineRule="auto"/>
              <w:jc w:val="both"/>
            </w:pPr>
            <w:r w:rsidRPr="00025365">
              <w:t>местный бюджет</w:t>
            </w:r>
          </w:p>
        </w:tc>
        <w:tc>
          <w:tcPr>
            <w:tcW w:w="1076" w:type="dxa"/>
            <w:gridSpan w:val="3"/>
            <w:shd w:val="clear" w:color="auto" w:fill="auto"/>
            <w:vAlign w:val="center"/>
          </w:tcPr>
          <w:p w:rsidR="00EE51DE" w:rsidRPr="00AB3599" w:rsidRDefault="00EE51DE" w:rsidP="0057370C">
            <w:pPr>
              <w:spacing w:line="216" w:lineRule="auto"/>
            </w:pPr>
            <w:r>
              <w:t xml:space="preserve">     6,0</w:t>
            </w: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r>
              <w:t>6,0</w:t>
            </w: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777FA4">
            <w:pPr>
              <w:spacing w:line="216" w:lineRule="auto"/>
              <w:jc w:val="both"/>
            </w:pPr>
            <w:r w:rsidRPr="00025365">
              <w:t>внебюджетные источники</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r>
              <w:t>5</w:t>
            </w:r>
          </w:p>
        </w:tc>
        <w:tc>
          <w:tcPr>
            <w:tcW w:w="2741" w:type="dxa"/>
            <w:vMerge w:val="restart"/>
            <w:shd w:val="clear" w:color="auto" w:fill="auto"/>
            <w:vAlign w:val="center"/>
          </w:tcPr>
          <w:p w:rsidR="00E06F12" w:rsidRDefault="00E06F12" w:rsidP="00001F4E">
            <w:pPr>
              <w:spacing w:line="216" w:lineRule="auto"/>
              <w:jc w:val="center"/>
            </w:pPr>
            <w:r>
              <w:t>Прочие мероприятия в области благоустройства</w:t>
            </w:r>
          </w:p>
        </w:tc>
        <w:tc>
          <w:tcPr>
            <w:tcW w:w="2272" w:type="dxa"/>
            <w:shd w:val="clear" w:color="auto" w:fill="auto"/>
          </w:tcPr>
          <w:p w:rsidR="00E06F12" w:rsidRPr="00025365" w:rsidRDefault="00E06F12" w:rsidP="00001F4E">
            <w:pPr>
              <w:spacing w:line="216" w:lineRule="auto"/>
              <w:jc w:val="both"/>
            </w:pPr>
            <w:r w:rsidRPr="00025365">
              <w:t>всего</w:t>
            </w:r>
          </w:p>
        </w:tc>
        <w:tc>
          <w:tcPr>
            <w:tcW w:w="1076" w:type="dxa"/>
            <w:gridSpan w:val="3"/>
            <w:shd w:val="clear" w:color="auto" w:fill="auto"/>
            <w:vAlign w:val="center"/>
          </w:tcPr>
          <w:p w:rsidR="00E06F12" w:rsidRPr="00AB3599" w:rsidRDefault="00E95223" w:rsidP="00001F4E">
            <w:pPr>
              <w:spacing w:line="216" w:lineRule="auto"/>
              <w:jc w:val="center"/>
            </w:pPr>
            <w:r>
              <w:t>4087,3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E06F12" w:rsidP="00001F4E">
            <w:pPr>
              <w:spacing w:line="216" w:lineRule="auto"/>
              <w:jc w:val="center"/>
            </w:pPr>
            <w:r w:rsidRPr="0035693B">
              <w:t>2000,0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E95223" w:rsidP="00001F4E">
            <w:pPr>
              <w:spacing w:line="216" w:lineRule="auto"/>
              <w:jc w:val="center"/>
            </w:pPr>
            <w:r>
              <w:t>4087,3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E06F12" w:rsidP="00001F4E">
            <w:pPr>
              <w:spacing w:line="216" w:lineRule="auto"/>
              <w:jc w:val="center"/>
            </w:pPr>
            <w:r w:rsidRPr="0035693B">
              <w:t>2000,0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55383F" w:rsidTr="001612B2">
        <w:tblPrEx>
          <w:tblLook w:val="0000" w:firstRow="0" w:lastRow="0" w:firstColumn="0" w:lastColumn="0" w:noHBand="0" w:noVBand="0"/>
        </w:tblPrEx>
        <w:trPr>
          <w:trHeight w:val="435"/>
        </w:trPr>
        <w:tc>
          <w:tcPr>
            <w:tcW w:w="929" w:type="dxa"/>
            <w:vMerge/>
          </w:tcPr>
          <w:p w:rsidR="0055383F" w:rsidRDefault="0055383F" w:rsidP="00001F4E">
            <w:pPr>
              <w:rPr>
                <w:b/>
                <w:sz w:val="28"/>
                <w:szCs w:val="28"/>
              </w:rPr>
            </w:pPr>
          </w:p>
        </w:tc>
        <w:tc>
          <w:tcPr>
            <w:tcW w:w="2741" w:type="dxa"/>
            <w:vMerge/>
            <w:vAlign w:val="center"/>
          </w:tcPr>
          <w:p w:rsidR="0055383F" w:rsidRPr="00004A6C" w:rsidRDefault="0055383F" w:rsidP="00001F4E">
            <w:pPr>
              <w:jc w:val="center"/>
              <w:rPr>
                <w:b/>
              </w:rPr>
            </w:pPr>
          </w:p>
        </w:tc>
        <w:tc>
          <w:tcPr>
            <w:tcW w:w="2278" w:type="dxa"/>
            <w:gridSpan w:val="2"/>
          </w:tcPr>
          <w:p w:rsidR="0055383F" w:rsidRPr="00025365" w:rsidRDefault="0055383F" w:rsidP="001612B2">
            <w:pPr>
              <w:spacing w:line="216" w:lineRule="auto"/>
              <w:jc w:val="both"/>
            </w:pPr>
            <w:r w:rsidRPr="00025365">
              <w:t>федеральный бюджет</w:t>
            </w:r>
          </w:p>
        </w:tc>
        <w:tc>
          <w:tcPr>
            <w:tcW w:w="1080" w:type="dxa"/>
            <w:gridSpan w:val="3"/>
            <w:vAlign w:val="center"/>
          </w:tcPr>
          <w:p w:rsidR="0055383F" w:rsidRDefault="0055383F" w:rsidP="00001F4E">
            <w:pPr>
              <w:jc w:val="center"/>
              <w:rPr>
                <w:b/>
              </w:rPr>
            </w:pPr>
          </w:p>
        </w:tc>
        <w:tc>
          <w:tcPr>
            <w:tcW w:w="1100" w:type="dxa"/>
            <w:gridSpan w:val="2"/>
            <w:vAlign w:val="center"/>
          </w:tcPr>
          <w:p w:rsidR="0055383F" w:rsidRPr="005D4E6D" w:rsidRDefault="0055383F" w:rsidP="00001F4E">
            <w:pPr>
              <w:jc w:val="center"/>
              <w:rPr>
                <w:b/>
              </w:rPr>
            </w:pPr>
          </w:p>
        </w:tc>
        <w:tc>
          <w:tcPr>
            <w:tcW w:w="1144" w:type="dxa"/>
            <w:gridSpan w:val="2"/>
            <w:vAlign w:val="center"/>
          </w:tcPr>
          <w:p w:rsidR="0055383F" w:rsidRDefault="0055383F" w:rsidP="00001F4E">
            <w:pPr>
              <w:jc w:val="center"/>
              <w:rPr>
                <w:b/>
              </w:rPr>
            </w:pPr>
          </w:p>
        </w:tc>
        <w:tc>
          <w:tcPr>
            <w:tcW w:w="1080" w:type="dxa"/>
            <w:vAlign w:val="center"/>
          </w:tcPr>
          <w:p w:rsidR="0055383F" w:rsidRDefault="0055383F" w:rsidP="00001F4E">
            <w:pPr>
              <w:jc w:val="center"/>
              <w:rPr>
                <w:b/>
              </w:rPr>
            </w:pPr>
          </w:p>
        </w:tc>
        <w:tc>
          <w:tcPr>
            <w:tcW w:w="1710" w:type="dxa"/>
            <w:gridSpan w:val="2"/>
            <w:vAlign w:val="center"/>
          </w:tcPr>
          <w:p w:rsidR="0055383F" w:rsidRDefault="0055383F" w:rsidP="00001F4E">
            <w:pPr>
              <w:jc w:val="center"/>
              <w:rPr>
                <w:b/>
                <w:sz w:val="28"/>
                <w:szCs w:val="28"/>
              </w:rPr>
            </w:pPr>
          </w:p>
        </w:tc>
        <w:tc>
          <w:tcPr>
            <w:tcW w:w="2539" w:type="dxa"/>
            <w:gridSpan w:val="3"/>
            <w:vMerge/>
          </w:tcPr>
          <w:p w:rsidR="0055383F" w:rsidRDefault="0055383F"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tcPr>
          <w:p w:rsidR="00405365" w:rsidRPr="00103A0D" w:rsidRDefault="00405365" w:rsidP="00BF5662">
            <w:pPr>
              <w:spacing w:line="216" w:lineRule="auto"/>
              <w:jc w:val="both"/>
              <w:rPr>
                <w:b/>
                <w:highlight w:val="yellow"/>
                <w:lang w:val="en-US"/>
              </w:rPr>
            </w:pPr>
            <w:r>
              <w:t>Задача</w:t>
            </w:r>
            <w:r>
              <w:rPr>
                <w:lang w:val="en-US"/>
              </w:rPr>
              <w:t>:</w:t>
            </w:r>
          </w:p>
        </w:tc>
        <w:tc>
          <w:tcPr>
            <w:tcW w:w="10931" w:type="dxa"/>
            <w:gridSpan w:val="15"/>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55383F">
        <w:tblPrEx>
          <w:tblLook w:val="0000" w:firstRow="0" w:lastRow="0" w:firstColumn="0" w:lastColumn="0" w:noHBand="0" w:noVBand="0"/>
        </w:tblPrEx>
        <w:trPr>
          <w:trHeight w:val="435"/>
        </w:trPr>
        <w:tc>
          <w:tcPr>
            <w:tcW w:w="929" w:type="dxa"/>
            <w:vMerge w:val="restart"/>
            <w:vAlign w:val="center"/>
          </w:tcPr>
          <w:p w:rsidR="00E722C2" w:rsidRPr="00A7555B" w:rsidRDefault="00E722C2" w:rsidP="0055383F">
            <w:pPr>
              <w:jc w:val="center"/>
            </w:pPr>
            <w:r w:rsidRPr="00A7555B">
              <w:t>6</w:t>
            </w:r>
          </w:p>
        </w:tc>
        <w:tc>
          <w:tcPr>
            <w:tcW w:w="2741" w:type="dxa"/>
            <w:vMerge w:val="restart"/>
            <w:vAlign w:val="center"/>
          </w:tcPr>
          <w:p w:rsidR="00E722C2" w:rsidRPr="00004A6C" w:rsidRDefault="00E722C2" w:rsidP="00001F4E">
            <w:pPr>
              <w:jc w:val="center"/>
              <w:rPr>
                <w:b/>
              </w:rPr>
            </w:pPr>
            <w:r w:rsidRPr="000D07E8">
              <w:t>Переданные полномочия из бюджета</w:t>
            </w:r>
            <w:r>
              <w:t xml:space="preserve"> района по </w:t>
            </w:r>
            <w:r w:rsidRPr="000D07E8">
              <w:t xml:space="preserve"> организации </w:t>
            </w:r>
            <w:r>
              <w:t xml:space="preserve">деятельности по сбору  (в том числе </w:t>
            </w:r>
            <w:r>
              <w:lastRenderedPageBreak/>
              <w:t xml:space="preserve">раздельному сбору), транспортированию, обработке, </w:t>
            </w:r>
            <w:r w:rsidRPr="000D07E8">
              <w:t>утилизации</w:t>
            </w:r>
            <w:r>
              <w:t>, обезвреживанию, захоронению твердых коммунальных отходовна территории Новоджерелиевского сельского поселения Брюховецкого района</w:t>
            </w:r>
          </w:p>
        </w:tc>
        <w:tc>
          <w:tcPr>
            <w:tcW w:w="2278" w:type="dxa"/>
            <w:gridSpan w:val="2"/>
          </w:tcPr>
          <w:p w:rsidR="00E722C2" w:rsidRPr="00E722C2" w:rsidRDefault="00E722C2" w:rsidP="00F14593">
            <w:pPr>
              <w:spacing w:line="216" w:lineRule="auto"/>
              <w:jc w:val="both"/>
              <w:rPr>
                <w:b/>
              </w:rPr>
            </w:pPr>
            <w:r w:rsidRPr="00E722C2">
              <w:rPr>
                <w:b/>
              </w:rPr>
              <w:lastRenderedPageBreak/>
              <w:t>всего</w:t>
            </w:r>
          </w:p>
        </w:tc>
        <w:tc>
          <w:tcPr>
            <w:tcW w:w="1080" w:type="dxa"/>
            <w:gridSpan w:val="3"/>
            <w:vAlign w:val="center"/>
          </w:tcPr>
          <w:p w:rsidR="00E722C2" w:rsidRPr="00E722C2" w:rsidRDefault="00E722C2" w:rsidP="00F14593">
            <w:pPr>
              <w:jc w:val="center"/>
              <w:rPr>
                <w:b/>
              </w:rPr>
            </w:pPr>
            <w:r w:rsidRPr="00E722C2">
              <w:rPr>
                <w:b/>
              </w:rPr>
              <w:t>300,0</w:t>
            </w:r>
          </w:p>
        </w:tc>
        <w:tc>
          <w:tcPr>
            <w:tcW w:w="1100" w:type="dxa"/>
            <w:gridSpan w:val="2"/>
            <w:vAlign w:val="center"/>
          </w:tcPr>
          <w:p w:rsidR="00E722C2" w:rsidRPr="00E722C2" w:rsidRDefault="00E722C2" w:rsidP="00F14593">
            <w:pPr>
              <w:jc w:val="center"/>
              <w:rPr>
                <w:b/>
              </w:rPr>
            </w:pPr>
          </w:p>
        </w:tc>
        <w:tc>
          <w:tcPr>
            <w:tcW w:w="1144" w:type="dxa"/>
            <w:gridSpan w:val="2"/>
            <w:vAlign w:val="center"/>
          </w:tcPr>
          <w:p w:rsidR="00E722C2" w:rsidRPr="00E722C2" w:rsidRDefault="00E722C2" w:rsidP="00F14593">
            <w:pPr>
              <w:jc w:val="center"/>
              <w:rPr>
                <w:b/>
              </w:rPr>
            </w:pPr>
            <w:r w:rsidRPr="00E722C2">
              <w:rPr>
                <w:b/>
              </w:rPr>
              <w:t>300,0</w:t>
            </w:r>
          </w:p>
        </w:tc>
        <w:tc>
          <w:tcPr>
            <w:tcW w:w="1080" w:type="dxa"/>
            <w:vAlign w:val="center"/>
          </w:tcPr>
          <w:p w:rsidR="00E722C2" w:rsidRDefault="00E722C2" w:rsidP="00001F4E">
            <w:pPr>
              <w:jc w:val="center"/>
              <w:rPr>
                <w:b/>
              </w:rPr>
            </w:pPr>
          </w:p>
        </w:tc>
        <w:tc>
          <w:tcPr>
            <w:tcW w:w="1710" w:type="dxa"/>
            <w:gridSpan w:val="2"/>
            <w:vMerge w:val="restart"/>
            <w:vAlign w:val="center"/>
          </w:tcPr>
          <w:p w:rsidR="00E722C2" w:rsidRDefault="00E722C2" w:rsidP="00001F4E">
            <w:pPr>
              <w:jc w:val="center"/>
              <w:rPr>
                <w:b/>
                <w:sz w:val="28"/>
                <w:szCs w:val="28"/>
              </w:rPr>
            </w:pPr>
          </w:p>
        </w:tc>
        <w:tc>
          <w:tcPr>
            <w:tcW w:w="2539" w:type="dxa"/>
            <w:gridSpan w:val="3"/>
            <w:vMerge w:val="restart"/>
          </w:tcPr>
          <w:p w:rsidR="00E722C2" w:rsidRDefault="00E722C2" w:rsidP="00001F4E">
            <w:pPr>
              <w:rPr>
                <w:b/>
                <w:sz w:val="28"/>
                <w:szCs w:val="28"/>
              </w:rPr>
            </w:pPr>
          </w:p>
        </w:tc>
      </w:tr>
      <w:tr w:rsidR="00AD0244" w:rsidTr="0055383F">
        <w:tblPrEx>
          <w:tblLook w:val="0000" w:firstRow="0" w:lastRow="0" w:firstColumn="0" w:lastColumn="0" w:noHBand="0" w:noVBand="0"/>
        </w:tblPrEx>
        <w:trPr>
          <w:trHeight w:val="435"/>
        </w:trPr>
        <w:tc>
          <w:tcPr>
            <w:tcW w:w="929" w:type="dxa"/>
            <w:vMerge/>
            <w:vAlign w:val="center"/>
          </w:tcPr>
          <w:p w:rsidR="00AD0244" w:rsidRPr="00A7555B" w:rsidRDefault="00AD0244" w:rsidP="0055383F">
            <w:pPr>
              <w:jc w:val="center"/>
            </w:pPr>
          </w:p>
        </w:tc>
        <w:tc>
          <w:tcPr>
            <w:tcW w:w="2741" w:type="dxa"/>
            <w:vMerge/>
            <w:vAlign w:val="center"/>
          </w:tcPr>
          <w:p w:rsidR="00AD0244" w:rsidRPr="000D07E8" w:rsidRDefault="00AD0244" w:rsidP="00001F4E">
            <w:pPr>
              <w:jc w:val="center"/>
            </w:pPr>
          </w:p>
        </w:tc>
        <w:tc>
          <w:tcPr>
            <w:tcW w:w="2278" w:type="dxa"/>
            <w:gridSpan w:val="2"/>
          </w:tcPr>
          <w:p w:rsidR="00AD0244" w:rsidRPr="00025365" w:rsidRDefault="006F18F3" w:rsidP="001612B2">
            <w:pPr>
              <w:spacing w:line="216" w:lineRule="auto"/>
              <w:jc w:val="both"/>
            </w:pPr>
            <w:r w:rsidRPr="00025365">
              <w:t>федеральный бюджет</w:t>
            </w:r>
          </w:p>
        </w:tc>
        <w:tc>
          <w:tcPr>
            <w:tcW w:w="1080" w:type="dxa"/>
            <w:gridSpan w:val="3"/>
            <w:vAlign w:val="center"/>
          </w:tcPr>
          <w:p w:rsidR="00AD0244" w:rsidRPr="00A7555B" w:rsidRDefault="00AD0244" w:rsidP="00001F4E">
            <w:pPr>
              <w:jc w:val="center"/>
            </w:pPr>
          </w:p>
        </w:tc>
        <w:tc>
          <w:tcPr>
            <w:tcW w:w="1100" w:type="dxa"/>
            <w:gridSpan w:val="2"/>
            <w:vAlign w:val="center"/>
          </w:tcPr>
          <w:p w:rsidR="00AD0244" w:rsidRPr="00A7555B" w:rsidRDefault="00AD0244" w:rsidP="00001F4E">
            <w:pPr>
              <w:jc w:val="center"/>
            </w:pPr>
          </w:p>
        </w:tc>
        <w:tc>
          <w:tcPr>
            <w:tcW w:w="1144" w:type="dxa"/>
            <w:gridSpan w:val="2"/>
            <w:vAlign w:val="center"/>
          </w:tcPr>
          <w:p w:rsidR="00AD0244" w:rsidRPr="00A7555B" w:rsidRDefault="00AD0244" w:rsidP="00001F4E">
            <w:pPr>
              <w:jc w:val="center"/>
            </w:pPr>
          </w:p>
        </w:tc>
        <w:tc>
          <w:tcPr>
            <w:tcW w:w="1080" w:type="dxa"/>
            <w:vAlign w:val="center"/>
          </w:tcPr>
          <w:p w:rsidR="00AD0244" w:rsidRDefault="00AD0244" w:rsidP="00001F4E">
            <w:pPr>
              <w:jc w:val="center"/>
              <w:rPr>
                <w:b/>
              </w:rPr>
            </w:pPr>
          </w:p>
        </w:tc>
        <w:tc>
          <w:tcPr>
            <w:tcW w:w="1710" w:type="dxa"/>
            <w:gridSpan w:val="2"/>
            <w:vMerge/>
            <w:vAlign w:val="center"/>
          </w:tcPr>
          <w:p w:rsidR="00AD0244" w:rsidRDefault="00AD0244" w:rsidP="00001F4E">
            <w:pPr>
              <w:jc w:val="center"/>
              <w:rPr>
                <w:b/>
                <w:sz w:val="28"/>
                <w:szCs w:val="28"/>
              </w:rPr>
            </w:pPr>
          </w:p>
        </w:tc>
        <w:tc>
          <w:tcPr>
            <w:tcW w:w="2539" w:type="dxa"/>
            <w:gridSpan w:val="3"/>
            <w:vMerge/>
          </w:tcPr>
          <w:p w:rsidR="00AD0244" w:rsidRDefault="00AD0244"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краевой бюджет</w:t>
            </w:r>
          </w:p>
        </w:tc>
        <w:tc>
          <w:tcPr>
            <w:tcW w:w="1080" w:type="dxa"/>
            <w:gridSpan w:val="3"/>
            <w:vAlign w:val="center"/>
          </w:tcPr>
          <w:p w:rsidR="00E722C2" w:rsidRDefault="00E722C2" w:rsidP="00F14593">
            <w:pPr>
              <w:jc w:val="center"/>
              <w:rPr>
                <w:b/>
              </w:rPr>
            </w:pPr>
          </w:p>
        </w:tc>
        <w:tc>
          <w:tcPr>
            <w:tcW w:w="1100" w:type="dxa"/>
            <w:gridSpan w:val="2"/>
            <w:vAlign w:val="center"/>
          </w:tcPr>
          <w:p w:rsidR="00E722C2" w:rsidRPr="005D4E6D" w:rsidRDefault="00E722C2" w:rsidP="00F14593">
            <w:pPr>
              <w:jc w:val="center"/>
              <w:rPr>
                <w:b/>
              </w:rPr>
            </w:pPr>
          </w:p>
        </w:tc>
        <w:tc>
          <w:tcPr>
            <w:tcW w:w="1144" w:type="dxa"/>
            <w:gridSpan w:val="2"/>
            <w:vAlign w:val="center"/>
          </w:tcPr>
          <w:p w:rsidR="00E722C2" w:rsidRDefault="00E722C2" w:rsidP="00F14593">
            <w:pPr>
              <w:jc w:val="center"/>
              <w:rPr>
                <w:b/>
              </w:rPr>
            </w:pP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t>районный бюджет</w:t>
            </w:r>
          </w:p>
        </w:tc>
        <w:tc>
          <w:tcPr>
            <w:tcW w:w="1080" w:type="dxa"/>
            <w:gridSpan w:val="3"/>
            <w:vAlign w:val="center"/>
          </w:tcPr>
          <w:p w:rsidR="00E722C2" w:rsidRPr="00A7555B" w:rsidRDefault="00E722C2" w:rsidP="00F14593">
            <w:pPr>
              <w:jc w:val="center"/>
            </w:pPr>
            <w:r w:rsidRPr="00A7555B">
              <w:t>200,0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200,0</w:t>
            </w: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местный бюджет</w:t>
            </w:r>
          </w:p>
        </w:tc>
        <w:tc>
          <w:tcPr>
            <w:tcW w:w="1080" w:type="dxa"/>
            <w:gridSpan w:val="3"/>
            <w:vAlign w:val="center"/>
          </w:tcPr>
          <w:p w:rsidR="00E722C2" w:rsidRPr="00A7555B" w:rsidRDefault="00E722C2" w:rsidP="00F14593">
            <w:pPr>
              <w:jc w:val="center"/>
            </w:pPr>
            <w:r w:rsidRPr="00A7555B">
              <w:t>100,0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100,0</w:t>
            </w: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внебюджетные источники</w:t>
            </w:r>
          </w:p>
        </w:tc>
        <w:tc>
          <w:tcPr>
            <w:tcW w:w="1080" w:type="dxa"/>
            <w:gridSpan w:val="3"/>
            <w:vAlign w:val="center"/>
          </w:tcPr>
          <w:p w:rsidR="00E722C2" w:rsidRPr="00A7555B" w:rsidRDefault="00E722C2" w:rsidP="00F14593">
            <w:pPr>
              <w:jc w:val="center"/>
            </w:pP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lang w:val="en-US"/>
              </w:rPr>
            </w:pPr>
            <w:r w:rsidRPr="00004A6C">
              <w:rPr>
                <w:b/>
              </w:rPr>
              <w:t>Всего по программе</w:t>
            </w:r>
            <w:r w:rsidRPr="00004A6C">
              <w:rPr>
                <w:b/>
                <w:lang w:val="en-US"/>
              </w:rPr>
              <w:t>:</w:t>
            </w:r>
          </w:p>
        </w:tc>
        <w:tc>
          <w:tcPr>
            <w:tcW w:w="2278" w:type="dxa"/>
            <w:gridSpan w:val="2"/>
            <w:vAlign w:val="center"/>
          </w:tcPr>
          <w:p w:rsidR="00405365" w:rsidRPr="000E73E8" w:rsidRDefault="00405365" w:rsidP="000E73E8">
            <w:pPr>
              <w:rPr>
                <w:sz w:val="28"/>
                <w:szCs w:val="28"/>
              </w:rPr>
            </w:pPr>
            <w:r w:rsidRPr="000E73E8">
              <w:rPr>
                <w:sz w:val="28"/>
                <w:szCs w:val="28"/>
              </w:rPr>
              <w:t>Всего</w:t>
            </w:r>
          </w:p>
        </w:tc>
        <w:tc>
          <w:tcPr>
            <w:tcW w:w="1080" w:type="dxa"/>
            <w:gridSpan w:val="3"/>
            <w:vAlign w:val="center"/>
          </w:tcPr>
          <w:p w:rsidR="00405365" w:rsidRPr="005D4E6D" w:rsidRDefault="00405365" w:rsidP="00001F4E">
            <w:pPr>
              <w:jc w:val="center"/>
              <w:rPr>
                <w:b/>
              </w:rPr>
            </w:pPr>
            <w:r>
              <w:rPr>
                <w:b/>
              </w:rPr>
              <w:t>10002,5</w:t>
            </w:r>
          </w:p>
        </w:tc>
        <w:tc>
          <w:tcPr>
            <w:tcW w:w="1100" w:type="dxa"/>
            <w:gridSpan w:val="2"/>
            <w:vAlign w:val="center"/>
          </w:tcPr>
          <w:p w:rsidR="00405365" w:rsidRPr="005D4E6D" w:rsidRDefault="00405365" w:rsidP="00001F4E">
            <w:pPr>
              <w:jc w:val="center"/>
              <w:rPr>
                <w:b/>
              </w:rPr>
            </w:pPr>
            <w:r w:rsidRPr="005D4E6D">
              <w:rPr>
                <w:b/>
              </w:rPr>
              <w:t>52</w:t>
            </w:r>
            <w:r>
              <w:rPr>
                <w:b/>
              </w:rPr>
              <w:t>40,2</w:t>
            </w:r>
          </w:p>
        </w:tc>
        <w:tc>
          <w:tcPr>
            <w:tcW w:w="1144" w:type="dxa"/>
            <w:gridSpan w:val="2"/>
            <w:vAlign w:val="center"/>
          </w:tcPr>
          <w:p w:rsidR="00405365" w:rsidRPr="00386B79" w:rsidRDefault="00405365" w:rsidP="00001F4E">
            <w:pPr>
              <w:jc w:val="center"/>
              <w:rPr>
                <w:b/>
              </w:rPr>
            </w:pPr>
            <w:r>
              <w:rPr>
                <w:b/>
              </w:rPr>
              <w:t>2707,3</w:t>
            </w:r>
          </w:p>
        </w:tc>
        <w:tc>
          <w:tcPr>
            <w:tcW w:w="1080" w:type="dxa"/>
            <w:vAlign w:val="center"/>
          </w:tcPr>
          <w:p w:rsidR="00405365" w:rsidRPr="00197C6B" w:rsidRDefault="00405365" w:rsidP="00001F4E">
            <w:pPr>
              <w:jc w:val="center"/>
              <w:rPr>
                <w:b/>
              </w:rPr>
            </w:pPr>
            <w:r>
              <w:rPr>
                <w:b/>
              </w:rPr>
              <w:t>2055,0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краевой бюджет</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t>районный бюджет</w:t>
            </w:r>
          </w:p>
        </w:tc>
        <w:tc>
          <w:tcPr>
            <w:tcW w:w="1080" w:type="dxa"/>
            <w:gridSpan w:val="3"/>
            <w:vAlign w:val="center"/>
          </w:tcPr>
          <w:p w:rsidR="00405365" w:rsidRPr="005D4E6D" w:rsidRDefault="00787E33" w:rsidP="00BF5662">
            <w:pPr>
              <w:jc w:val="center"/>
              <w:rPr>
                <w:b/>
              </w:rPr>
            </w:pPr>
            <w:r>
              <w:rPr>
                <w:b/>
              </w:rPr>
              <w:t>200,0</w:t>
            </w:r>
          </w:p>
        </w:tc>
        <w:tc>
          <w:tcPr>
            <w:tcW w:w="1100" w:type="dxa"/>
            <w:gridSpan w:val="2"/>
            <w:vAlign w:val="center"/>
          </w:tcPr>
          <w:p w:rsidR="00405365" w:rsidRPr="005D4E6D" w:rsidRDefault="00405365" w:rsidP="00BF5662">
            <w:pPr>
              <w:jc w:val="center"/>
              <w:rPr>
                <w:b/>
              </w:rPr>
            </w:pPr>
          </w:p>
        </w:tc>
        <w:tc>
          <w:tcPr>
            <w:tcW w:w="1144" w:type="dxa"/>
            <w:gridSpan w:val="2"/>
            <w:vAlign w:val="center"/>
          </w:tcPr>
          <w:p w:rsidR="00405365" w:rsidRPr="00386B79" w:rsidRDefault="00405365" w:rsidP="00BF5662">
            <w:pPr>
              <w:jc w:val="center"/>
              <w:rPr>
                <w:b/>
              </w:rPr>
            </w:pPr>
            <w:r>
              <w:rPr>
                <w:b/>
              </w:rPr>
              <w:t>200,0</w:t>
            </w:r>
          </w:p>
        </w:tc>
        <w:tc>
          <w:tcPr>
            <w:tcW w:w="1080" w:type="dxa"/>
            <w:vAlign w:val="center"/>
          </w:tcPr>
          <w:p w:rsidR="00405365" w:rsidRPr="00197C6B" w:rsidRDefault="00405365" w:rsidP="00BF5662">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vAlign w:val="center"/>
          </w:tcPr>
          <w:p w:rsidR="00405365" w:rsidRPr="00744122" w:rsidRDefault="00405365" w:rsidP="00744122">
            <w:pPr>
              <w:rPr>
                <w:sz w:val="28"/>
                <w:szCs w:val="28"/>
              </w:rPr>
            </w:pPr>
            <w:r w:rsidRPr="00744122">
              <w:t>местный бюджет</w:t>
            </w:r>
          </w:p>
        </w:tc>
        <w:tc>
          <w:tcPr>
            <w:tcW w:w="1080" w:type="dxa"/>
            <w:gridSpan w:val="3"/>
            <w:vAlign w:val="center"/>
          </w:tcPr>
          <w:p w:rsidR="00405365" w:rsidRPr="005D4E6D" w:rsidRDefault="00405365" w:rsidP="00BF5662">
            <w:pPr>
              <w:jc w:val="center"/>
              <w:rPr>
                <w:b/>
              </w:rPr>
            </w:pPr>
            <w:r>
              <w:rPr>
                <w:b/>
              </w:rPr>
              <w:t>9802,5</w:t>
            </w:r>
          </w:p>
        </w:tc>
        <w:tc>
          <w:tcPr>
            <w:tcW w:w="1100" w:type="dxa"/>
            <w:gridSpan w:val="2"/>
            <w:vAlign w:val="center"/>
          </w:tcPr>
          <w:p w:rsidR="00405365" w:rsidRPr="005D4E6D" w:rsidRDefault="00405365" w:rsidP="00BF5662">
            <w:pPr>
              <w:jc w:val="center"/>
              <w:rPr>
                <w:b/>
              </w:rPr>
            </w:pPr>
            <w:r w:rsidRPr="005D4E6D">
              <w:rPr>
                <w:b/>
              </w:rPr>
              <w:t>52</w:t>
            </w:r>
            <w:r>
              <w:rPr>
                <w:b/>
              </w:rPr>
              <w:t>40,2</w:t>
            </w:r>
          </w:p>
        </w:tc>
        <w:tc>
          <w:tcPr>
            <w:tcW w:w="1144" w:type="dxa"/>
            <w:gridSpan w:val="2"/>
            <w:vAlign w:val="center"/>
          </w:tcPr>
          <w:p w:rsidR="00405365" w:rsidRPr="00386B79" w:rsidRDefault="00405365" w:rsidP="00BF5662">
            <w:pPr>
              <w:jc w:val="center"/>
              <w:rPr>
                <w:b/>
              </w:rPr>
            </w:pPr>
            <w:r>
              <w:rPr>
                <w:b/>
              </w:rPr>
              <w:t>2507,3</w:t>
            </w:r>
          </w:p>
        </w:tc>
        <w:tc>
          <w:tcPr>
            <w:tcW w:w="1080" w:type="dxa"/>
            <w:vAlign w:val="center"/>
          </w:tcPr>
          <w:p w:rsidR="00405365" w:rsidRPr="00197C6B" w:rsidRDefault="00405365" w:rsidP="00BF5662">
            <w:pPr>
              <w:jc w:val="center"/>
              <w:rPr>
                <w:b/>
              </w:rPr>
            </w:pPr>
            <w:r>
              <w:rPr>
                <w:b/>
              </w:rPr>
              <w:t>2055,0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внебюджетные источники</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rPr>
          <w:b/>
          <w:sz w:val="28"/>
          <w:szCs w:val="28"/>
        </w:rPr>
      </w:pPr>
    </w:p>
    <w:p w:rsidR="00E06F12" w:rsidRDefault="00777FA4" w:rsidP="00777FA4">
      <w:pPr>
        <w:jc w:val="center"/>
        <w:rPr>
          <w:b/>
          <w:sz w:val="28"/>
          <w:szCs w:val="28"/>
        </w:rPr>
      </w:pPr>
      <w:r>
        <w:rPr>
          <w:b/>
          <w:sz w:val="28"/>
          <w:szCs w:val="28"/>
        </w:rPr>
        <w:t>5</w:t>
      </w:r>
      <w:r w:rsidR="00E06F12" w:rsidRPr="00A53412">
        <w:rPr>
          <w:b/>
          <w:sz w:val="28"/>
          <w:szCs w:val="28"/>
        </w:rPr>
        <w:t xml:space="preserve">. </w:t>
      </w:r>
      <w:r w:rsidR="00E06F12">
        <w:rPr>
          <w:b/>
          <w:sz w:val="28"/>
          <w:szCs w:val="28"/>
        </w:rPr>
        <w:t xml:space="preserve">ОБОСНОВАНИЕ РЕСУРСНОГО ОБЕСПЕЧЕНИЯ </w:t>
      </w:r>
    </w:p>
    <w:p w:rsidR="00E06F12" w:rsidRDefault="00E06F12" w:rsidP="00777FA4">
      <w:pPr>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787E33"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10002,5 </w:t>
      </w:r>
      <w:r w:rsidRPr="00C3082F">
        <w:rPr>
          <w:rFonts w:ascii="Times New Roman" w:hAnsi="Times New Roman" w:cs="Times New Roman"/>
          <w:sz w:val="28"/>
          <w:szCs w:val="28"/>
        </w:rPr>
        <w:t>тысяч рублей, в том числе:</w:t>
      </w:r>
    </w:p>
    <w:p w:rsidR="00787E33" w:rsidRPr="00C3082F" w:rsidRDefault="00777FA4"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районный бюджет– 200,0 тысяч </w:t>
      </w:r>
      <w:r w:rsidR="00787E33">
        <w:rPr>
          <w:rFonts w:ascii="Times New Roman" w:hAnsi="Times New Roman" w:cs="Times New Roman"/>
          <w:sz w:val="28"/>
          <w:szCs w:val="28"/>
        </w:rPr>
        <w:t>рублей,</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w:t>
      </w:r>
      <w:r w:rsidR="00777FA4">
        <w:rPr>
          <w:rFonts w:ascii="Times New Roman" w:hAnsi="Times New Roman" w:cs="Times New Roman"/>
          <w:sz w:val="28"/>
          <w:szCs w:val="28"/>
        </w:rPr>
        <w:t>ый бюджет – 9802,5 тысяч рублей,</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sidR="00777FA4">
        <w:rPr>
          <w:rFonts w:ascii="Times New Roman" w:hAnsi="Times New Roman" w:cs="Times New Roman"/>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Pr>
          <w:rFonts w:ascii="Times New Roman" w:hAnsi="Times New Roman" w:cs="Times New Roman"/>
          <w:sz w:val="28"/>
          <w:szCs w:val="28"/>
        </w:rPr>
        <w:t>2507,3</w:t>
      </w:r>
      <w:r w:rsidR="00777FA4">
        <w:rPr>
          <w:rFonts w:ascii="Times New Roman" w:hAnsi="Times New Roman" w:cs="Times New Roman"/>
          <w:sz w:val="28"/>
          <w:szCs w:val="28"/>
        </w:rPr>
        <w:t xml:space="preserve"> </w:t>
      </w:r>
      <w:r w:rsidRPr="00765639">
        <w:rPr>
          <w:rFonts w:ascii="Times New Roman" w:hAnsi="Times New Roman" w:cs="Times New Roman"/>
          <w:sz w:val="28"/>
          <w:szCs w:val="28"/>
        </w:rPr>
        <w:t>тысяч рублей;</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Pr>
          <w:rFonts w:ascii="Times New Roman" w:hAnsi="Times New Roman" w:cs="Times New Roman"/>
          <w:sz w:val="28"/>
          <w:szCs w:val="28"/>
        </w:rPr>
        <w:t>2055,0</w:t>
      </w:r>
      <w:r w:rsidRPr="00765639">
        <w:rPr>
          <w:rFonts w:ascii="Times New Roman" w:hAnsi="Times New Roman" w:cs="Times New Roman"/>
          <w:sz w:val="28"/>
          <w:szCs w:val="28"/>
        </w:rPr>
        <w:t xml:space="preserve"> тысяч рублей</w:t>
      </w:r>
      <w:r w:rsidR="00777FA4">
        <w:rPr>
          <w:rFonts w:ascii="Times New Roman" w:hAnsi="Times New Roman" w:cs="Times New Roman"/>
          <w:sz w:val="28"/>
          <w:szCs w:val="28"/>
        </w:rPr>
        <w:t>.</w:t>
      </w:r>
    </w:p>
    <w:p w:rsidR="00E06F12" w:rsidRDefault="00E06F12" w:rsidP="00E06F1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r w:rsidR="00777FA4">
        <w:rPr>
          <w:sz w:val="28"/>
          <w:szCs w:val="28"/>
        </w:rPr>
        <w:t>.</w:t>
      </w:r>
    </w:p>
    <w:p w:rsidR="00E06F12" w:rsidRDefault="00777FA4" w:rsidP="00E06F12">
      <w:pPr>
        <w:widowControl w:val="0"/>
        <w:jc w:val="center"/>
        <w:rPr>
          <w:b/>
          <w:sz w:val="28"/>
          <w:szCs w:val="28"/>
        </w:rPr>
      </w:pPr>
      <w:r>
        <w:rPr>
          <w:b/>
          <w:sz w:val="28"/>
          <w:szCs w:val="28"/>
        </w:rPr>
        <w:lastRenderedPageBreak/>
        <w:t>6</w:t>
      </w:r>
      <w:r w:rsidR="00E06F12" w:rsidRPr="00B3124E">
        <w:rPr>
          <w:b/>
          <w:sz w:val="28"/>
          <w:szCs w:val="28"/>
        </w:rPr>
        <w:t xml:space="preserve">.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00E06F12"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00E06F12" w:rsidRPr="00B3124E">
        <w:rPr>
          <w:b/>
          <w:sz w:val="28"/>
          <w:szCs w:val="28"/>
        </w:rPr>
        <w:t xml:space="preserve"> РАБОТ) ЮРИДИЧЕСКИМ И (ИЛИ) ФИЗИЧЕСКИМ ЛИЦАМ)</w:t>
      </w:r>
    </w:p>
    <w:p w:rsidR="00E06F12" w:rsidRDefault="00E06F12" w:rsidP="00E06F12">
      <w:pPr>
        <w:widowControl w:val="0"/>
        <w:rPr>
          <w:sz w:val="28"/>
          <w:szCs w:val="28"/>
        </w:rPr>
      </w:pP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 xml:space="preserve">7 </w:t>
            </w:r>
            <w:r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7</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r>
              <w:t>шт</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rPr>
          <w:b/>
          <w:sz w:val="28"/>
          <w:szCs w:val="28"/>
        </w:rPr>
      </w:pPr>
    </w:p>
    <w:p w:rsidR="00E06F12" w:rsidRDefault="00777FA4" w:rsidP="00777FA4">
      <w:pPr>
        <w:widowControl w:val="0"/>
        <w:tabs>
          <w:tab w:val="left" w:pos="1080"/>
        </w:tabs>
        <w:jc w:val="center"/>
        <w:rPr>
          <w:b/>
          <w:sz w:val="28"/>
          <w:szCs w:val="28"/>
        </w:rPr>
      </w:pPr>
      <w:r>
        <w:rPr>
          <w:b/>
          <w:sz w:val="28"/>
          <w:szCs w:val="28"/>
        </w:rPr>
        <w:t>7</w:t>
      </w:r>
      <w:r w:rsidR="00E06F12" w:rsidRPr="00101A60">
        <w:rPr>
          <w:b/>
          <w:sz w:val="28"/>
          <w:szCs w:val="28"/>
        </w:rPr>
        <w:t>. МЕРЫ ПРАВОВОГО РЕГУЛИРОВАНИЯ В СФЕРЕ РЕАЛИ</w:t>
      </w:r>
      <w:r>
        <w:rPr>
          <w:b/>
          <w:sz w:val="28"/>
          <w:szCs w:val="28"/>
        </w:rPr>
        <w:t>ЗАЦИИ МУНИЦИПАЛЬНОЙ ПРОГРАММЫ (</w:t>
      </w:r>
      <w:r w:rsidR="00E06F12" w:rsidRPr="00101A60">
        <w:rPr>
          <w:b/>
          <w:sz w:val="28"/>
          <w:szCs w:val="28"/>
        </w:rPr>
        <w:t>ПРИ НАЛИЧИИ)</w:t>
      </w:r>
    </w:p>
    <w:p w:rsidR="00E06F12" w:rsidRPr="00776EDD" w:rsidRDefault="00E06F12" w:rsidP="00E06F12">
      <w:pPr>
        <w:widowControl w:val="0"/>
        <w:tabs>
          <w:tab w:val="left" w:pos="1080"/>
        </w:tabs>
        <w:ind w:left="360"/>
        <w:jc w:val="center"/>
        <w:rPr>
          <w:b/>
          <w:sz w:val="28"/>
          <w:szCs w:val="28"/>
        </w:rPr>
      </w:pPr>
    </w:p>
    <w:p w:rsidR="00E06F12" w:rsidRDefault="00E06F12" w:rsidP="00E06F12">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777FA4" w:rsidP="00777FA4">
      <w:pPr>
        <w:jc w:val="center"/>
        <w:rPr>
          <w:b/>
          <w:sz w:val="28"/>
          <w:szCs w:val="28"/>
        </w:rPr>
      </w:pPr>
      <w:r>
        <w:rPr>
          <w:b/>
          <w:sz w:val="28"/>
          <w:szCs w:val="28"/>
        </w:rPr>
        <w:t>8</w:t>
      </w:r>
      <w:r w:rsidR="00E06F12" w:rsidRPr="00A53412">
        <w:rPr>
          <w:b/>
          <w:sz w:val="28"/>
          <w:szCs w:val="28"/>
        </w:rPr>
        <w:t xml:space="preserve">. </w:t>
      </w:r>
      <w:r w:rsidR="00E06F12">
        <w:rPr>
          <w:b/>
          <w:sz w:val="28"/>
          <w:szCs w:val="28"/>
        </w:rPr>
        <w:t xml:space="preserve">МЕТОДИКА ОЦЕНКИ ЭФФЕКТИВНОСТИ РЕАЛИЗАЦИИ </w:t>
      </w:r>
    </w:p>
    <w:p w:rsidR="00E06F12" w:rsidRDefault="00E06F12" w:rsidP="00777FA4">
      <w:pPr>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777FA4" w:rsidP="00777FA4">
      <w:pPr>
        <w:jc w:val="center"/>
        <w:rPr>
          <w:sz w:val="28"/>
          <w:szCs w:val="28"/>
        </w:rPr>
      </w:pPr>
      <w:r>
        <w:rPr>
          <w:b/>
          <w:sz w:val="28"/>
          <w:szCs w:val="28"/>
        </w:rPr>
        <w:t>9.</w:t>
      </w:r>
      <w:r w:rsidR="00E06F12">
        <w:rPr>
          <w:b/>
          <w:sz w:val="28"/>
          <w:szCs w:val="28"/>
        </w:rPr>
        <w:t xml:space="preserve">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w:t>
      </w:r>
      <w:r w:rsidRPr="00F03079">
        <w:rPr>
          <w:sz w:val="28"/>
          <w:szCs w:val="28"/>
          <w:shd w:val="clear" w:color="auto" w:fill="FFFFFF"/>
        </w:rPr>
        <w:lastRenderedPageBreak/>
        <w:t>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t>Контроль за ходом реализации мероприятий Программы осуществляется а</w:t>
      </w:r>
      <w:r w:rsidRPr="00C3082F">
        <w:rPr>
          <w:sz w:val="28"/>
          <w:szCs w:val="28"/>
        </w:rPr>
        <w:t>дми</w:t>
      </w:r>
      <w:r>
        <w:rPr>
          <w:sz w:val="28"/>
          <w:szCs w:val="28"/>
        </w:rPr>
        <w:t>нистрациейНоводжерелиевского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837A96" w:rsidRDefault="00837A96"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837A96">
        <w:rPr>
          <w:sz w:val="28"/>
          <w:szCs w:val="28"/>
        </w:rPr>
        <w:t xml:space="preserve">                             </w:t>
      </w:r>
      <w:r>
        <w:rPr>
          <w:sz w:val="28"/>
          <w:szCs w:val="28"/>
        </w:rPr>
        <w:t xml:space="preserve">      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16E6B"/>
    <w:rsid w:val="0005342A"/>
    <w:rsid w:val="000B2408"/>
    <w:rsid w:val="000B54E6"/>
    <w:rsid w:val="000C290A"/>
    <w:rsid w:val="000D5AB9"/>
    <w:rsid w:val="000E73E8"/>
    <w:rsid w:val="000E7E02"/>
    <w:rsid w:val="000F143D"/>
    <w:rsid w:val="00101A60"/>
    <w:rsid w:val="00126E01"/>
    <w:rsid w:val="001612B2"/>
    <w:rsid w:val="00180F92"/>
    <w:rsid w:val="00182881"/>
    <w:rsid w:val="001926A3"/>
    <w:rsid w:val="001B3190"/>
    <w:rsid w:val="001C0B76"/>
    <w:rsid w:val="001D7007"/>
    <w:rsid w:val="00202FFD"/>
    <w:rsid w:val="0022689A"/>
    <w:rsid w:val="002668C2"/>
    <w:rsid w:val="002669AF"/>
    <w:rsid w:val="00272022"/>
    <w:rsid w:val="002A344B"/>
    <w:rsid w:val="002E7AA9"/>
    <w:rsid w:val="00303B37"/>
    <w:rsid w:val="00322A97"/>
    <w:rsid w:val="003431EB"/>
    <w:rsid w:val="00344EF4"/>
    <w:rsid w:val="00345232"/>
    <w:rsid w:val="0035603E"/>
    <w:rsid w:val="00362FEF"/>
    <w:rsid w:val="0037215B"/>
    <w:rsid w:val="003A5F3C"/>
    <w:rsid w:val="003B6241"/>
    <w:rsid w:val="003C37A4"/>
    <w:rsid w:val="003E5035"/>
    <w:rsid w:val="003E62EE"/>
    <w:rsid w:val="003E67CB"/>
    <w:rsid w:val="00405365"/>
    <w:rsid w:val="004465B2"/>
    <w:rsid w:val="004511CB"/>
    <w:rsid w:val="0049438F"/>
    <w:rsid w:val="00553023"/>
    <w:rsid w:val="0055383F"/>
    <w:rsid w:val="0057370C"/>
    <w:rsid w:val="00576A1D"/>
    <w:rsid w:val="00581B7F"/>
    <w:rsid w:val="0059390F"/>
    <w:rsid w:val="00597056"/>
    <w:rsid w:val="00611B65"/>
    <w:rsid w:val="00622767"/>
    <w:rsid w:val="00634B48"/>
    <w:rsid w:val="00636005"/>
    <w:rsid w:val="00655A2E"/>
    <w:rsid w:val="00662C6B"/>
    <w:rsid w:val="0068384F"/>
    <w:rsid w:val="006B0BC5"/>
    <w:rsid w:val="006C30B3"/>
    <w:rsid w:val="006C35B5"/>
    <w:rsid w:val="006E559B"/>
    <w:rsid w:val="006F18F3"/>
    <w:rsid w:val="006F4670"/>
    <w:rsid w:val="00725B62"/>
    <w:rsid w:val="0073440A"/>
    <w:rsid w:val="00744122"/>
    <w:rsid w:val="00777FA4"/>
    <w:rsid w:val="00787E33"/>
    <w:rsid w:val="007942DA"/>
    <w:rsid w:val="007C65A5"/>
    <w:rsid w:val="007E0501"/>
    <w:rsid w:val="008047CA"/>
    <w:rsid w:val="00805D43"/>
    <w:rsid w:val="0081022A"/>
    <w:rsid w:val="00814F41"/>
    <w:rsid w:val="00832928"/>
    <w:rsid w:val="00837A96"/>
    <w:rsid w:val="008718D8"/>
    <w:rsid w:val="00882396"/>
    <w:rsid w:val="008F059B"/>
    <w:rsid w:val="009239E4"/>
    <w:rsid w:val="00931F23"/>
    <w:rsid w:val="0095492E"/>
    <w:rsid w:val="009A5243"/>
    <w:rsid w:val="009B317E"/>
    <w:rsid w:val="009B5A31"/>
    <w:rsid w:val="00A019AC"/>
    <w:rsid w:val="00A13EE7"/>
    <w:rsid w:val="00A160DB"/>
    <w:rsid w:val="00A54DD8"/>
    <w:rsid w:val="00A60FBF"/>
    <w:rsid w:val="00A741EE"/>
    <w:rsid w:val="00A74383"/>
    <w:rsid w:val="00A7555B"/>
    <w:rsid w:val="00A811D8"/>
    <w:rsid w:val="00A8549A"/>
    <w:rsid w:val="00A861F9"/>
    <w:rsid w:val="00A90810"/>
    <w:rsid w:val="00A92998"/>
    <w:rsid w:val="00AC7827"/>
    <w:rsid w:val="00AD0244"/>
    <w:rsid w:val="00AE1084"/>
    <w:rsid w:val="00AF10FF"/>
    <w:rsid w:val="00B31692"/>
    <w:rsid w:val="00B35ECB"/>
    <w:rsid w:val="00B46144"/>
    <w:rsid w:val="00B64481"/>
    <w:rsid w:val="00B72255"/>
    <w:rsid w:val="00B937B0"/>
    <w:rsid w:val="00BE64BB"/>
    <w:rsid w:val="00BF5662"/>
    <w:rsid w:val="00C228BB"/>
    <w:rsid w:val="00C5222D"/>
    <w:rsid w:val="00C879C0"/>
    <w:rsid w:val="00CA1872"/>
    <w:rsid w:val="00CF3D5E"/>
    <w:rsid w:val="00D1282D"/>
    <w:rsid w:val="00D27A66"/>
    <w:rsid w:val="00D4273E"/>
    <w:rsid w:val="00D42CAC"/>
    <w:rsid w:val="00D47BD8"/>
    <w:rsid w:val="00D54BC1"/>
    <w:rsid w:val="00D57CFE"/>
    <w:rsid w:val="00D7287B"/>
    <w:rsid w:val="00D94801"/>
    <w:rsid w:val="00DA752A"/>
    <w:rsid w:val="00DD21CA"/>
    <w:rsid w:val="00DD69A1"/>
    <w:rsid w:val="00DF0B68"/>
    <w:rsid w:val="00E06F12"/>
    <w:rsid w:val="00E512F3"/>
    <w:rsid w:val="00E722C2"/>
    <w:rsid w:val="00E73CBF"/>
    <w:rsid w:val="00E772C5"/>
    <w:rsid w:val="00E77FB3"/>
    <w:rsid w:val="00E86B74"/>
    <w:rsid w:val="00E95223"/>
    <w:rsid w:val="00EB321C"/>
    <w:rsid w:val="00EC36EB"/>
    <w:rsid w:val="00EE51DE"/>
    <w:rsid w:val="00F14593"/>
    <w:rsid w:val="00F614A4"/>
    <w:rsid w:val="00F75EC5"/>
    <w:rsid w:val="00FA0829"/>
    <w:rsid w:val="00FA6B5D"/>
    <w:rsid w:val="00FD636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53AE0"/>
  <w15:docId w15:val="{17E6F1EB-CF31-45B5-B03F-2148D1E6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uiPriority w:val="99"/>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 w:type="character" w:styleId="aff0">
    <w:name w:val="annotation reference"/>
    <w:basedOn w:val="a0"/>
    <w:semiHidden/>
    <w:unhideWhenUsed/>
    <w:rsid w:val="00777FA4"/>
    <w:rPr>
      <w:sz w:val="16"/>
      <w:szCs w:val="16"/>
    </w:rPr>
  </w:style>
  <w:style w:type="paragraph" w:styleId="aff1">
    <w:name w:val="annotation text"/>
    <w:basedOn w:val="a"/>
    <w:link w:val="aff2"/>
    <w:semiHidden/>
    <w:unhideWhenUsed/>
    <w:rsid w:val="00777FA4"/>
    <w:rPr>
      <w:sz w:val="20"/>
      <w:szCs w:val="20"/>
    </w:rPr>
  </w:style>
  <w:style w:type="character" w:customStyle="1" w:styleId="aff2">
    <w:name w:val="Текст примечания Знак"/>
    <w:basedOn w:val="a0"/>
    <w:link w:val="aff1"/>
    <w:semiHidden/>
    <w:rsid w:val="00777FA4"/>
  </w:style>
  <w:style w:type="paragraph" w:styleId="aff3">
    <w:name w:val="annotation subject"/>
    <w:basedOn w:val="aff1"/>
    <w:next w:val="aff1"/>
    <w:link w:val="aff4"/>
    <w:semiHidden/>
    <w:unhideWhenUsed/>
    <w:rsid w:val="00777FA4"/>
    <w:rPr>
      <w:b/>
      <w:bCs/>
    </w:rPr>
  </w:style>
  <w:style w:type="character" w:customStyle="1" w:styleId="aff4">
    <w:name w:val="Тема примечания Знак"/>
    <w:basedOn w:val="aff2"/>
    <w:link w:val="aff3"/>
    <w:semiHidden/>
    <w:rsid w:val="00777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196</TotalTime>
  <Pages>17</Pages>
  <Words>3607</Words>
  <Characters>20562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Сергей Шепотенко</cp:lastModifiedBy>
  <cp:revision>19</cp:revision>
  <cp:lastPrinted>2017-07-21T06:21:00Z</cp:lastPrinted>
  <dcterms:created xsi:type="dcterms:W3CDTF">2017-01-24T06:51:00Z</dcterms:created>
  <dcterms:modified xsi:type="dcterms:W3CDTF">2017-07-25T11:39:00Z</dcterms:modified>
</cp:coreProperties>
</file>