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1A" w:rsidRDefault="002D0F1A" w:rsidP="002D0F1A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2D69" w:rsidRPr="00260845" w:rsidRDefault="000E2D69" w:rsidP="000E2D6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4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E2D69" w:rsidRPr="00260845" w:rsidRDefault="000E2D69" w:rsidP="000E2D6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45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0E2D69" w:rsidRPr="00260845" w:rsidRDefault="000E2D69" w:rsidP="000E2D6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45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0E2D69" w:rsidRPr="00260845" w:rsidRDefault="000E2D69" w:rsidP="000E2D6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69" w:rsidRPr="00260845" w:rsidRDefault="000E2D69" w:rsidP="000E2D6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84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2D69" w:rsidRPr="00260845" w:rsidRDefault="000E2D69" w:rsidP="000E2D6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0E2D69" w:rsidRPr="00260845" w:rsidRDefault="000E2D69" w:rsidP="000E2D6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845">
        <w:rPr>
          <w:rFonts w:ascii="Times New Roman" w:hAnsi="Times New Roman" w:cs="Times New Roman"/>
          <w:sz w:val="28"/>
          <w:szCs w:val="28"/>
        </w:rPr>
        <w:t xml:space="preserve">от </w:t>
      </w:r>
      <w:r w:rsidR="002322DC">
        <w:rPr>
          <w:rFonts w:ascii="Times New Roman" w:hAnsi="Times New Roman" w:cs="Times New Roman"/>
          <w:sz w:val="28"/>
          <w:szCs w:val="28"/>
        </w:rPr>
        <w:t>_____________</w:t>
      </w:r>
      <w:r w:rsidRPr="00260845">
        <w:rPr>
          <w:rFonts w:ascii="Times New Roman" w:hAnsi="Times New Roman" w:cs="Times New Roman"/>
          <w:sz w:val="28"/>
          <w:szCs w:val="28"/>
        </w:rPr>
        <w:tab/>
      </w:r>
      <w:r w:rsidRPr="00260845">
        <w:rPr>
          <w:rFonts w:ascii="Times New Roman" w:hAnsi="Times New Roman" w:cs="Times New Roman"/>
          <w:sz w:val="28"/>
          <w:szCs w:val="28"/>
        </w:rPr>
        <w:tab/>
      </w:r>
      <w:r w:rsidRPr="00260845">
        <w:rPr>
          <w:rFonts w:ascii="Times New Roman" w:hAnsi="Times New Roman" w:cs="Times New Roman"/>
          <w:sz w:val="28"/>
          <w:szCs w:val="28"/>
        </w:rPr>
        <w:tab/>
      </w:r>
      <w:r w:rsidRPr="00260845">
        <w:rPr>
          <w:rFonts w:ascii="Times New Roman" w:hAnsi="Times New Roman" w:cs="Times New Roman"/>
          <w:sz w:val="28"/>
          <w:szCs w:val="28"/>
        </w:rPr>
        <w:tab/>
      </w:r>
      <w:r w:rsidRPr="00260845">
        <w:rPr>
          <w:rFonts w:ascii="Times New Roman" w:hAnsi="Times New Roman" w:cs="Times New Roman"/>
          <w:sz w:val="28"/>
          <w:szCs w:val="28"/>
        </w:rPr>
        <w:tab/>
      </w:r>
      <w:r w:rsidRPr="00260845">
        <w:rPr>
          <w:rFonts w:ascii="Times New Roman" w:hAnsi="Times New Roman" w:cs="Times New Roman"/>
          <w:sz w:val="28"/>
          <w:szCs w:val="28"/>
        </w:rPr>
        <w:tab/>
      </w:r>
      <w:r w:rsidRPr="0026084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322DC">
        <w:rPr>
          <w:rFonts w:ascii="Times New Roman" w:hAnsi="Times New Roman" w:cs="Times New Roman"/>
          <w:sz w:val="28"/>
          <w:szCs w:val="28"/>
        </w:rPr>
        <w:t>___</w:t>
      </w:r>
    </w:p>
    <w:p w:rsidR="000E2D69" w:rsidRPr="00260845" w:rsidRDefault="000E2D69" w:rsidP="000E2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0845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0E2D69" w:rsidRPr="00260845" w:rsidRDefault="000E2D69" w:rsidP="000E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69" w:rsidRPr="00260845" w:rsidRDefault="000E2D69" w:rsidP="000E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69" w:rsidRDefault="00B07122" w:rsidP="00B0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712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заимствований </w:t>
      </w:r>
      <w:bookmarkEnd w:id="0"/>
      <w:r w:rsidRPr="00B07122">
        <w:rPr>
          <w:rFonts w:ascii="Times New Roman" w:hAnsi="Times New Roman" w:cs="Times New Roman"/>
          <w:b/>
          <w:sz w:val="28"/>
          <w:szCs w:val="28"/>
        </w:rPr>
        <w:t xml:space="preserve">муниципальными унитарными предприятиями </w:t>
      </w:r>
      <w:r w:rsidR="000E2D69" w:rsidRPr="00260845">
        <w:rPr>
          <w:rFonts w:ascii="Times New Roman" w:hAnsi="Times New Roman" w:cs="Times New Roman"/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0E2D69" w:rsidRPr="00260845">
        <w:rPr>
          <w:rFonts w:ascii="Times New Roman" w:hAnsi="Times New Roman" w:cs="Times New Roman"/>
          <w:b/>
          <w:sz w:val="28"/>
          <w:szCs w:val="28"/>
        </w:rPr>
        <w:br/>
      </w:r>
    </w:p>
    <w:p w:rsidR="000E2D69" w:rsidRPr="00260845" w:rsidRDefault="000E2D69" w:rsidP="000E2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69" w:rsidRPr="00260845" w:rsidRDefault="00B07122" w:rsidP="000E2D6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B0712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24</w:t>
      </w:r>
      <w:r w:rsidRPr="00B0712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B0712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от 14 ноября 2002 года № 161-ФЗ «</w:t>
      </w:r>
      <w:r w:rsidRPr="00B07122">
        <w:rPr>
          <w:sz w:val="28"/>
          <w:szCs w:val="28"/>
        </w:rPr>
        <w:t>О государственных и муниципальных унитарных предприятиях</w:t>
      </w:r>
      <w:r>
        <w:rPr>
          <w:sz w:val="28"/>
          <w:szCs w:val="28"/>
        </w:rPr>
        <w:t>»</w:t>
      </w:r>
      <w:r w:rsidR="000E2D69" w:rsidRPr="00260845">
        <w:rPr>
          <w:sz w:val="28"/>
          <w:szCs w:val="28"/>
          <w:shd w:val="clear" w:color="auto" w:fill="FFFFFF"/>
        </w:rPr>
        <w:t>,</w:t>
      </w:r>
      <w:r w:rsidR="000E2D69" w:rsidRPr="00260845">
        <w:rPr>
          <w:sz w:val="28"/>
          <w:szCs w:val="28"/>
          <w:shd w:val="clear" w:color="auto" w:fill="FFFFFF"/>
        </w:rPr>
        <w:br/>
        <w:t>п</w:t>
      </w:r>
      <w:r w:rsidR="000E2D69" w:rsidRPr="00260845">
        <w:rPr>
          <w:sz w:val="28"/>
          <w:szCs w:val="28"/>
        </w:rPr>
        <w:t xml:space="preserve"> о с т а н о в л я ю:</w:t>
      </w:r>
    </w:p>
    <w:p w:rsidR="000E2D69" w:rsidRPr="00260845" w:rsidRDefault="000E2D69" w:rsidP="000E2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60845">
        <w:rPr>
          <w:rFonts w:ascii="Times New Roman" w:hAnsi="Times New Roman" w:cs="Times New Roman"/>
          <w:sz w:val="28"/>
          <w:szCs w:val="28"/>
        </w:rPr>
        <w:t xml:space="preserve">1. </w:t>
      </w:r>
      <w:r w:rsidR="00B07122" w:rsidRPr="00B07122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заимствований муниципальными унитарными предприятиями Новоджерелиевского сельского поселения Брюховецкого района </w:t>
      </w:r>
      <w:r w:rsidRPr="002608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260845">
        <w:rPr>
          <w:rFonts w:ascii="Times New Roman" w:hAnsi="Times New Roman" w:cs="Times New Roman"/>
          <w:sz w:val="28"/>
          <w:szCs w:val="28"/>
        </w:rPr>
        <w:t>).</w:t>
      </w:r>
    </w:p>
    <w:p w:rsidR="000E2D69" w:rsidRPr="00260845" w:rsidRDefault="000E2D69" w:rsidP="000E2D6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60845">
        <w:rPr>
          <w:rFonts w:ascii="Times New Roman" w:hAnsi="Times New Roman" w:cs="Times New Roman"/>
          <w:sz w:val="28"/>
          <w:szCs w:val="28"/>
        </w:rPr>
        <w:t xml:space="preserve">2. </w:t>
      </w:r>
      <w:r w:rsidRPr="002608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0E2D69" w:rsidRPr="00260845" w:rsidRDefault="000E2D69" w:rsidP="000E2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5"/>
      <w:bookmarkEnd w:id="1"/>
      <w:r w:rsidRPr="0026084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084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bookmarkEnd w:id="2"/>
      <w:r w:rsidRPr="00260845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0E2D69" w:rsidRPr="00260845" w:rsidRDefault="000E2D69" w:rsidP="000E2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D69" w:rsidRPr="00260845" w:rsidRDefault="000E2D69" w:rsidP="000E2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D69" w:rsidRPr="00260845" w:rsidRDefault="000E2D69" w:rsidP="000E2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D69" w:rsidRPr="00260845" w:rsidRDefault="000E2D69" w:rsidP="000E2D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0845"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0E2D69" w:rsidRPr="00260845" w:rsidRDefault="000E2D69" w:rsidP="000E2D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0845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CB2D1B" w:rsidRDefault="000E2D69" w:rsidP="000E2D6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60845"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50E96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60845"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B07122" w:rsidRDefault="00B07122" w:rsidP="000E2D69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07122" w:rsidRDefault="00B07122" w:rsidP="000E2D69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07122" w:rsidRDefault="00B07122" w:rsidP="000E2D69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07122" w:rsidRDefault="00B07122" w:rsidP="000E2D69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07122" w:rsidRDefault="00B07122" w:rsidP="000E2D69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07122" w:rsidRDefault="00B07122" w:rsidP="000E2D69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07122" w:rsidRDefault="00B07122" w:rsidP="000E2D69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07122" w:rsidRPr="00B07122" w:rsidRDefault="00B07122" w:rsidP="00B0712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07122" w:rsidRPr="00B07122" w:rsidRDefault="00B07122" w:rsidP="00B0712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7122" w:rsidRPr="00B07122" w:rsidRDefault="00B07122" w:rsidP="00B0712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B07122" w:rsidRPr="00B07122" w:rsidRDefault="00B07122" w:rsidP="00B0712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1000"/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B07122" w:rsidRPr="00B07122" w:rsidRDefault="00B07122" w:rsidP="00B0712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>Новоджерелиевского</w:t>
      </w:r>
    </w:p>
    <w:p w:rsidR="00B07122" w:rsidRPr="00B07122" w:rsidRDefault="00B07122" w:rsidP="00B0712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B07122" w:rsidRPr="00B07122" w:rsidRDefault="00B07122" w:rsidP="00B0712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>Брюховецкого района</w:t>
      </w:r>
    </w:p>
    <w:p w:rsidR="00B07122" w:rsidRPr="00B07122" w:rsidRDefault="00B07122" w:rsidP="00B0712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от__________№_______</w:t>
      </w:r>
    </w:p>
    <w:p w:rsidR="00B07122" w:rsidRPr="00B07122" w:rsidRDefault="00B07122" w:rsidP="00B07122">
      <w:pPr>
        <w:spacing w:after="0" w:line="240" w:lineRule="auto"/>
        <w:ind w:firstLine="698"/>
        <w:jc w:val="center"/>
        <w:rPr>
          <w:rFonts w:ascii="Calibri" w:eastAsia="Calibri" w:hAnsi="Calibri" w:cs="Times New Roman"/>
          <w:bCs/>
          <w:color w:val="26282F"/>
          <w:lang w:eastAsia="en-US"/>
        </w:rPr>
      </w:pPr>
    </w:p>
    <w:p w:rsidR="00B07122" w:rsidRPr="00B07122" w:rsidRDefault="00B07122" w:rsidP="00B07122">
      <w:pPr>
        <w:spacing w:after="0" w:line="240" w:lineRule="auto"/>
        <w:ind w:firstLine="698"/>
        <w:jc w:val="center"/>
        <w:rPr>
          <w:rFonts w:ascii="Calibri" w:eastAsia="Calibri" w:hAnsi="Calibri" w:cs="Times New Roman"/>
          <w:bCs/>
          <w:color w:val="26282F"/>
          <w:lang w:eastAsia="en-US"/>
        </w:rPr>
      </w:pPr>
    </w:p>
    <w:p w:rsidR="00B07122" w:rsidRPr="00B07122" w:rsidRDefault="00B07122" w:rsidP="00B07122">
      <w:pPr>
        <w:spacing w:after="0" w:line="240" w:lineRule="auto"/>
        <w:ind w:firstLine="698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</w:p>
    <w:p w:rsidR="00B07122" w:rsidRPr="002D0F1A" w:rsidRDefault="002D0F1A" w:rsidP="002D0F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D0F1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заимствований муниципальными унитарными предприятиями Новоджерелиевского сельского поселения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2D0F1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Брюховецкого района</w:t>
      </w:r>
    </w:p>
    <w:p w:rsidR="00B07122" w:rsidRPr="00B07122" w:rsidRDefault="00B07122" w:rsidP="00B07122">
      <w:pPr>
        <w:spacing w:line="256" w:lineRule="auto"/>
        <w:ind w:firstLine="69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3"/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 Настоящий Порядок осуществления заимствований муниципальными унитарными предприятиями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Порядок) разработан в соответствии с </w:t>
      </w:r>
      <w:hyperlink r:id="rId5" w:history="1">
        <w:r w:rsidRPr="002D0F1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14 ноября 2002 года № 161-ФЗ «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государственных и муниц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ипальных унитарных предприятиях»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определяет условия осуществления заимствований муниципальными унитарными предприятиями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порядок согласования заимствований администрацией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Администрация).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Заимствования муниципальными унитарными предприятиями могут осуществляться в форме: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кредитов по договорам с кредитными организациями;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бюджетных кредитов, предоставленных на условиях и в пределах лимитов, которые предусмотрены бюджетным законодательством Российской Федерации;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размещения облигаций,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выдачи векселей.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 Объём и направление использования привлекаемых средств должны быть согласованы с Администрацией.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 Заявление о привлечении заимствования (далее - заявление) представляется за подписью руководителя муниципального унитарного предприятия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Администрацию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ведении которого находится соответствующее муниципальное унитарное предприятие.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Заявление о привлечении заимствования должно содержать следующие сведения: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цель заимствования;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направление использования заимствования;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форма заимствования;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объём привлекаемых средств;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полное наименование заимодавца;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- срок возврата привлекаемых средств;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процентная ставка, выплачиваемая кредитору;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способ обеспечения муниципальным унитарным предприятием своих обязательств по возврату основной суммы долга по кредиту, а также процентов за пользование заёмными средствами;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сумма общей кредиторской задолженности на последнюю отчётную дату, в том числе сумма общей просроченной кредиторской задолженности;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сумма общей задолженности по полученным кредитам и займам на последнюю отчётную дату, в том числе сумма общей просроченной задолженности по полученным кредитам и займам;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сумма просроченной задолженности по платежам в бюджет и внебюджетные фонды;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стоимость чистых активов на последнюю отчётную дату.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 К заявлению в обязательном порядке должны быть приложены следующие документы: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финансово-экономическое обоснование возврата привлекаемых средств и процентов от их использования с указанием сроков погашения задолженности;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форм бухгалтерской отчётности муниципального унитарного предприятия за последний год и последний отчётный период с отметкой территориальной инспекции Федеральной налоговой службы по Краснодарскому краю, заверенные руководителем муниципального унитарного предприятия;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проект договора о привлечении заимствования, договора залога имущества;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перечень имущества, предоставляемого в залог под обеспечение возврата денежных средств;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отчёт независимого оценщика о рыночной стоимости имущества, передаваемого в залог;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копия лицензии на осуществление банковских операций кредитной организацией.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Администрация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может запросить иные отчётно-финансовые документы.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 По результатам рассмотрения заявления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Администрация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готовит заключение в форме письма. При отрицательном результате рассмотрения заявления, в письме указывается мотивировка отказа от дачи согласия на осуществления заимствования.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рассмотрения заявления должен составлять не более 1 месяца, с момента получения заявления при подаче заявления без обеспечения обязательств.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подачи заявления, в котором указывается перечень имущества, предоставляемого в залог под обеспечение возврата денежных средств, финансовый орган Администрации в течение 15 рабочих дней с момента поступления заявления готовит заключение о целесообразности заключаемой сделки, которое направляется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специалисту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для подготовки проекта постановления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постановление).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7. Подготовку проекта постановления о даче согласия муниципальному унитарному предприятию на осуществление заимствований осуществляет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специалист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 Постановление является основанием для заключения договора о привлечении заимствования.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 Договор о залоге должен быть заключён в письменной форме, а договор о залоге недвижимого имущества подлежит обязательной государственной регистрации. Копия договора о залоге в течение трёх рабочих дней с момента его заключения направляется в финансовый орган администрации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10. Предприятие ежеквартально (до пятого числа первого месяца каждого квартала) направляет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Администрацию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информацию о целевом использовании заемных средств, платежах в погашение заемных обязательств и процентов по ним, исполнении своих обязательств и представляет соответствующие подтверждающие документы. Информация подписывается руководителем и главным бухгалтером предприятия и заверяется печатью предприятия. Информация должна быть представлена в сроки, установленные для сдачи квартальной бухгалтерской отчетности.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 Заемные средства используются предприятием строго по целевому назначению, которое согласовано уполномоченным органом.</w:t>
      </w:r>
    </w:p>
    <w:p w:rsidR="002D0F1A" w:rsidRPr="002D0F1A" w:rsidRDefault="002D0F1A" w:rsidP="002D0F1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12. После выплаты полученных заемных средств государственное унитарное предприятие представляет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Администрацию</w:t>
      </w:r>
      <w:r w:rsidRPr="002D0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документы, подтверждающие выплату заемных средств, а также их целевое использование.</w:t>
      </w:r>
    </w:p>
    <w:p w:rsidR="00B07122" w:rsidRPr="00B07122" w:rsidRDefault="00B07122" w:rsidP="00B07122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7122" w:rsidRPr="00B07122" w:rsidRDefault="00B07122" w:rsidP="00B0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22" w:rsidRPr="00B07122" w:rsidRDefault="00B07122" w:rsidP="00B0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22" w:rsidRPr="00B07122" w:rsidRDefault="00B07122" w:rsidP="00B0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22" w:rsidRPr="00B07122" w:rsidRDefault="00B07122" w:rsidP="00B071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B07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Новоджерелиевского </w:t>
      </w:r>
    </w:p>
    <w:p w:rsidR="00B07122" w:rsidRPr="00B07122" w:rsidRDefault="00B07122" w:rsidP="00B07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B07122" w:rsidRPr="00B07122" w:rsidRDefault="00B07122" w:rsidP="00B07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>Брюховецкого района</w:t>
      </w: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0712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В.А. Герасименко</w:t>
      </w:r>
    </w:p>
    <w:p w:rsidR="00B07122" w:rsidRPr="00B07122" w:rsidRDefault="00B07122" w:rsidP="00B07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7122" w:rsidRPr="00B07122" w:rsidRDefault="00B07122" w:rsidP="00B07122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07122" w:rsidRPr="00B07122" w:rsidRDefault="00B07122" w:rsidP="00B07122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07122" w:rsidRPr="00B07122" w:rsidRDefault="00B07122" w:rsidP="00B07122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07122" w:rsidRPr="00B07122" w:rsidRDefault="00B07122" w:rsidP="00B07122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07122" w:rsidRPr="00B07122" w:rsidRDefault="00B07122" w:rsidP="000E2D69">
      <w:pPr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B07122" w:rsidRDefault="00B07122" w:rsidP="000E2D69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07122" w:rsidRDefault="00B07122" w:rsidP="000E2D69"/>
    <w:sectPr w:rsidR="00B07122" w:rsidSect="00EB2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6758"/>
    <w:multiLevelType w:val="hybridMultilevel"/>
    <w:tmpl w:val="1F80BF3E"/>
    <w:lvl w:ilvl="0" w:tplc="D674CA30">
      <w:start w:val="1"/>
      <w:numFmt w:val="decimal"/>
      <w:lvlText w:val="%1."/>
      <w:lvlJc w:val="left"/>
      <w:pPr>
        <w:ind w:left="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32"/>
    <w:rsid w:val="000E2D69"/>
    <w:rsid w:val="00176588"/>
    <w:rsid w:val="002322DC"/>
    <w:rsid w:val="002D0F1A"/>
    <w:rsid w:val="00B07122"/>
    <w:rsid w:val="00B50E96"/>
    <w:rsid w:val="00CB2D1B"/>
    <w:rsid w:val="00E81E7F"/>
    <w:rsid w:val="00EB2A25"/>
    <w:rsid w:val="00F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CC0D"/>
  <w15:chartTrackingRefBased/>
  <w15:docId w15:val="{EAC1EA51-66B0-419C-BC6D-19B13FF9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69"/>
    <w:rPr>
      <w:rFonts w:eastAsiaTheme="minorEastAsia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E2D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2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588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2896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Shepotenko</dc:creator>
  <cp:keywords/>
  <dc:description/>
  <cp:lastModifiedBy>Sergey Shepotenko</cp:lastModifiedBy>
  <cp:revision>2</cp:revision>
  <cp:lastPrinted>2018-06-18T13:51:00Z</cp:lastPrinted>
  <dcterms:created xsi:type="dcterms:W3CDTF">2018-06-22T12:36:00Z</dcterms:created>
  <dcterms:modified xsi:type="dcterms:W3CDTF">2018-06-22T12:36:00Z</dcterms:modified>
</cp:coreProperties>
</file>