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6B" w:rsidRDefault="00AB626B" w:rsidP="00AB626B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72E52" w:rsidRPr="00B52A5B" w:rsidRDefault="00972E52" w:rsidP="00B52A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5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2E52" w:rsidRPr="00B52A5B" w:rsidRDefault="00972E52" w:rsidP="00B52A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5B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972E52" w:rsidRPr="00B52A5B" w:rsidRDefault="00972E52" w:rsidP="00B52A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5B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972E52" w:rsidRPr="00B52A5B" w:rsidRDefault="00972E52" w:rsidP="00B52A5B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2E52" w:rsidRPr="00B52A5B" w:rsidRDefault="00972E52" w:rsidP="00B52A5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A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72E52" w:rsidRPr="00B52A5B" w:rsidRDefault="00972E52" w:rsidP="00B52A5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2E52" w:rsidRPr="00B52A5B" w:rsidRDefault="00972E52" w:rsidP="00B52A5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52A5B">
        <w:rPr>
          <w:rFonts w:ascii="Times New Roman" w:hAnsi="Times New Roman" w:cs="Times New Roman"/>
          <w:sz w:val="28"/>
          <w:szCs w:val="28"/>
        </w:rPr>
        <w:t>от __________</w:t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="00B52A5B">
        <w:rPr>
          <w:rFonts w:ascii="Times New Roman" w:hAnsi="Times New Roman" w:cs="Times New Roman"/>
          <w:sz w:val="28"/>
          <w:szCs w:val="28"/>
        </w:rPr>
        <w:tab/>
      </w:r>
      <w:r w:rsidR="00B52A5B">
        <w:rPr>
          <w:rFonts w:ascii="Times New Roman" w:hAnsi="Times New Roman" w:cs="Times New Roman"/>
          <w:sz w:val="28"/>
          <w:szCs w:val="28"/>
        </w:rPr>
        <w:tab/>
      </w:r>
      <w:r w:rsid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972E52" w:rsidRPr="00B52A5B" w:rsidRDefault="00972E52" w:rsidP="00B52A5B">
      <w:pPr>
        <w:ind w:firstLine="0"/>
        <w:jc w:val="center"/>
        <w:rPr>
          <w:rFonts w:ascii="Times New Roman" w:hAnsi="Times New Roman" w:cs="Times New Roman"/>
        </w:rPr>
      </w:pPr>
      <w:r w:rsidRPr="00B52A5B">
        <w:rPr>
          <w:rFonts w:ascii="Times New Roman" w:hAnsi="Times New Roman" w:cs="Times New Roman"/>
        </w:rPr>
        <w:t>ст-ца Новоджерелиевская</w:t>
      </w:r>
    </w:p>
    <w:p w:rsidR="00972E52" w:rsidRPr="00B52A5B" w:rsidRDefault="00972E52" w:rsidP="00B52A5B">
      <w:pPr>
        <w:ind w:firstLine="0"/>
      </w:pPr>
    </w:p>
    <w:p w:rsidR="00972E52" w:rsidRPr="00B52A5B" w:rsidRDefault="00972E52" w:rsidP="00B52A5B">
      <w:pPr>
        <w:ind w:firstLine="0"/>
      </w:pPr>
    </w:p>
    <w:p w:rsidR="00972E52" w:rsidRPr="00B52A5B" w:rsidRDefault="00F02EC3" w:rsidP="00B52A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EC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принятия решения о заключении концессионных соглашений от имени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Новоджерелиевское сельское поселение Брюховецкого района</w:t>
      </w:r>
      <w:r w:rsidRPr="00F02EC3">
        <w:rPr>
          <w:rFonts w:ascii="Times New Roman" w:hAnsi="Times New Roman" w:cs="Times New Roman"/>
          <w:b/>
          <w:sz w:val="28"/>
          <w:szCs w:val="28"/>
        </w:rPr>
        <w:t xml:space="preserve"> на срок, превышающий срок действия утвержденных лимитов бюджетных обязательств, в случаях, предусмотренных администрацией Новоджерелиевского сельского поселения Брюховецкого района</w:t>
      </w:r>
    </w:p>
    <w:p w:rsidR="00972E52" w:rsidRPr="00B52A5B" w:rsidRDefault="00972E52" w:rsidP="00B52A5B">
      <w:pPr>
        <w:ind w:firstLine="0"/>
      </w:pPr>
    </w:p>
    <w:p w:rsidR="00972E52" w:rsidRPr="00B52A5B" w:rsidRDefault="00972E52" w:rsidP="00B52A5B">
      <w:pPr>
        <w:ind w:firstLine="0"/>
      </w:pPr>
    </w:p>
    <w:p w:rsidR="00972E52" w:rsidRPr="00B52A5B" w:rsidRDefault="00972E52" w:rsidP="00B52A5B">
      <w:pPr>
        <w:ind w:firstLine="0"/>
      </w:pPr>
    </w:p>
    <w:p w:rsidR="00CC0DC1" w:rsidRPr="00CC0DC1" w:rsidRDefault="00A46BDC" w:rsidP="00CC0DC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46BDC">
        <w:rPr>
          <w:rFonts w:ascii="Times New Roman" w:hAnsi="Times New Roman" w:cs="Times New Roman"/>
          <w:sz w:val="28"/>
          <w:szCs w:val="28"/>
        </w:rPr>
        <w:t>В соответствии с пунктом 6, 9 статьи 78 Бюджетного кодекса Российской Федерации, Федеральны</w:t>
      </w:r>
      <w:r>
        <w:rPr>
          <w:rFonts w:ascii="Times New Roman" w:hAnsi="Times New Roman" w:cs="Times New Roman"/>
          <w:sz w:val="28"/>
          <w:szCs w:val="28"/>
        </w:rPr>
        <w:t>м законом от 21 июля 2005 года № 115-ФЗ «О концессионных соглашениях»</w:t>
      </w:r>
      <w:r w:rsidR="00F9597D">
        <w:rPr>
          <w:rFonts w:ascii="Times New Roman" w:hAnsi="Times New Roman" w:cs="Times New Roman"/>
          <w:sz w:val="28"/>
          <w:szCs w:val="28"/>
        </w:rPr>
        <w:t>, руководствуясь статьями 14</w:t>
      </w:r>
      <w:r w:rsidRPr="00A46BDC">
        <w:rPr>
          <w:rFonts w:ascii="Times New Roman" w:hAnsi="Times New Roman" w:cs="Times New Roman"/>
          <w:sz w:val="28"/>
          <w:szCs w:val="28"/>
        </w:rPr>
        <w:t>, 37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6 октября 2003 года № 131-ФЗ «</w:t>
      </w:r>
      <w:r w:rsidRPr="00A46BD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9597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CC0DC1" w:rsidRPr="00CC0DC1">
        <w:rPr>
          <w:rFonts w:ascii="Times New Roman" w:hAnsi="Times New Roman" w:cs="Times New Roman"/>
          <w:sz w:val="28"/>
          <w:szCs w:val="28"/>
        </w:rPr>
        <w:t>, руководствуясь Уставом Новоджерелиевского сельского поселения Брюховецкого района</w:t>
      </w:r>
      <w:r w:rsidR="00CC0DC1">
        <w:rPr>
          <w:rFonts w:ascii="Times New Roman" w:hAnsi="Times New Roman" w:cs="Times New Roman"/>
          <w:sz w:val="28"/>
          <w:szCs w:val="28"/>
        </w:rPr>
        <w:t xml:space="preserve"> </w:t>
      </w:r>
      <w:r w:rsidR="000F7E42">
        <w:rPr>
          <w:rFonts w:ascii="Times New Roman" w:hAnsi="Times New Roman" w:cs="Times New Roman"/>
          <w:sz w:val="28"/>
          <w:szCs w:val="28"/>
        </w:rPr>
        <w:t>постановля</w:t>
      </w:r>
      <w:r w:rsidR="00CC0DC1" w:rsidRPr="00CC0DC1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972E52" w:rsidRPr="00B52A5B" w:rsidRDefault="00972E52" w:rsidP="00B52A5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52A5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C3D39">
        <w:rPr>
          <w:rFonts w:ascii="Times New Roman" w:hAnsi="Times New Roman" w:cs="Times New Roman"/>
          <w:sz w:val="28"/>
          <w:szCs w:val="28"/>
        </w:rPr>
        <w:t>Порядок</w:t>
      </w:r>
      <w:r w:rsidR="00BC3D39" w:rsidRPr="00BC3D39">
        <w:rPr>
          <w:rFonts w:ascii="Times New Roman" w:hAnsi="Times New Roman" w:cs="Times New Roman"/>
          <w:sz w:val="28"/>
          <w:szCs w:val="28"/>
        </w:rPr>
        <w:t xml:space="preserve"> </w:t>
      </w:r>
      <w:r w:rsidR="007F6094" w:rsidRPr="007F6094">
        <w:rPr>
          <w:rFonts w:ascii="Times New Roman" w:hAnsi="Times New Roman" w:cs="Times New Roman"/>
          <w:sz w:val="28"/>
          <w:szCs w:val="28"/>
        </w:rPr>
        <w:t xml:space="preserve">принятия решения о заключении концессионных соглашений от имени муниципального образования Новоджерелиевское сельское поселение Брюховецкого района на срок, превышающий срок действия утвержденных лимитов бюджетных обязательств, в случаях, предусмотренных администрацией Новоджерелиевского сельского поселения Брюховецкого района </w:t>
      </w:r>
      <w:r w:rsidR="0045792C" w:rsidRPr="0045792C">
        <w:rPr>
          <w:rFonts w:ascii="Times New Roman" w:hAnsi="Times New Roman" w:cs="Times New Roman"/>
          <w:sz w:val="28"/>
          <w:szCs w:val="28"/>
        </w:rPr>
        <w:t>(прилагается)</w:t>
      </w:r>
      <w:r w:rsidRPr="00B52A5B">
        <w:rPr>
          <w:rFonts w:ascii="Times New Roman" w:hAnsi="Times New Roman" w:cs="Times New Roman"/>
          <w:sz w:val="28"/>
          <w:szCs w:val="28"/>
        </w:rPr>
        <w:t>.</w:t>
      </w:r>
    </w:p>
    <w:p w:rsidR="00972E52" w:rsidRPr="00B52A5B" w:rsidRDefault="00AB626B" w:rsidP="00B52A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2E52" w:rsidRPr="00B52A5B">
        <w:rPr>
          <w:rFonts w:ascii="Times New Roman" w:hAnsi="Times New Roman" w:cs="Times New Roman"/>
          <w:sz w:val="28"/>
          <w:szCs w:val="28"/>
        </w:rPr>
        <w:t>. Главному специалисту администрации Новоджерелиевского сельского поселения Брюховецкого района Г.Б. Вельян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972E52" w:rsidRPr="00B52A5B">
        <w:rPr>
          <w:rFonts w:ascii="Times New Roman" w:hAnsi="Times New Roman" w:cs="Times New Roman"/>
          <w:sz w:val="28"/>
          <w:szCs w:val="28"/>
        </w:rPr>
        <w:t>.</w:t>
      </w:r>
    </w:p>
    <w:p w:rsidR="00972E52" w:rsidRPr="00B52A5B" w:rsidRDefault="00AB626B" w:rsidP="00B52A5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6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972E52" w:rsidRPr="00B52A5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  <w:bookmarkEnd w:id="1"/>
    </w:p>
    <w:p w:rsidR="00972E52" w:rsidRPr="00B52A5B" w:rsidRDefault="00AB626B" w:rsidP="00B52A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2E52" w:rsidRPr="00B52A5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</w:t>
      </w:r>
      <w:r w:rsidR="00B52A5B" w:rsidRPr="00B52A5B">
        <w:rPr>
          <w:rFonts w:ascii="Times New Roman" w:hAnsi="Times New Roman" w:cs="Times New Roman"/>
          <w:sz w:val="28"/>
          <w:szCs w:val="28"/>
        </w:rPr>
        <w:t xml:space="preserve"> </w:t>
      </w:r>
      <w:r w:rsidR="007F6094">
        <w:rPr>
          <w:rFonts w:ascii="Times New Roman" w:hAnsi="Times New Roman" w:cs="Times New Roman"/>
          <w:sz w:val="28"/>
          <w:szCs w:val="28"/>
        </w:rPr>
        <w:t>обнародования</w:t>
      </w:r>
      <w:r w:rsidR="00972E52" w:rsidRPr="00B52A5B">
        <w:rPr>
          <w:rFonts w:ascii="Times New Roman" w:hAnsi="Times New Roman" w:cs="Times New Roman"/>
          <w:sz w:val="28"/>
          <w:szCs w:val="28"/>
        </w:rPr>
        <w:t>.</w:t>
      </w:r>
    </w:p>
    <w:p w:rsidR="00B52A5B" w:rsidRPr="00B52A5B" w:rsidRDefault="00B52A5B" w:rsidP="00B52A5B">
      <w:pPr>
        <w:ind w:firstLine="0"/>
      </w:pPr>
    </w:p>
    <w:p w:rsidR="00B52A5B" w:rsidRPr="00B52A5B" w:rsidRDefault="00B52A5B" w:rsidP="00B52A5B">
      <w:pPr>
        <w:ind w:left="720" w:firstLine="0"/>
      </w:pPr>
    </w:p>
    <w:p w:rsidR="00B52A5B" w:rsidRPr="00B52A5B" w:rsidRDefault="00B52A5B" w:rsidP="00B52A5B">
      <w:pPr>
        <w:ind w:firstLine="0"/>
      </w:pPr>
    </w:p>
    <w:p w:rsidR="00B52A5B" w:rsidRPr="00B52A5B" w:rsidRDefault="00B52A5B" w:rsidP="00B52A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A5B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B52A5B" w:rsidRPr="00B52A5B" w:rsidRDefault="00B52A5B" w:rsidP="00B52A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A5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2A5B" w:rsidRPr="00B52A5B" w:rsidRDefault="00B52A5B" w:rsidP="00B52A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A5B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B52A5B" w:rsidRPr="00B52A5B" w:rsidRDefault="00B52A5B" w:rsidP="00B52A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2A5B" w:rsidRPr="00B52A5B" w:rsidRDefault="00B52A5B" w:rsidP="00B52A5B">
      <w:pPr>
        <w:ind w:left="720" w:firstLine="0"/>
      </w:pPr>
    </w:p>
    <w:p w:rsidR="00B52A5B" w:rsidRPr="00B52A5B" w:rsidRDefault="00B52A5B" w:rsidP="00B52A5B">
      <w:pPr>
        <w:ind w:left="720" w:firstLine="0"/>
      </w:pPr>
    </w:p>
    <w:p w:rsidR="00B52A5B" w:rsidRDefault="00B52A5B" w:rsidP="0080639A">
      <w:pPr>
        <w:pStyle w:val="1"/>
        <w:keepNext/>
        <w:widowControl/>
        <w:suppressAutoHyphens/>
        <w:autoSpaceDE/>
        <w:autoSpaceDN/>
        <w:adjustRightInd/>
        <w:spacing w:before="0" w:after="0"/>
        <w:ind w:left="510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0639A" w:rsidRPr="00ED723C" w:rsidRDefault="0080639A" w:rsidP="0080639A">
      <w:pPr>
        <w:pStyle w:val="1"/>
        <w:keepNext/>
        <w:widowControl/>
        <w:suppressAutoHyphens/>
        <w:autoSpaceDE/>
        <w:autoSpaceDN/>
        <w:adjustRightInd/>
        <w:spacing w:before="0" w:after="0"/>
        <w:ind w:left="510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7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</w:t>
      </w:r>
    </w:p>
    <w:p w:rsidR="0080639A" w:rsidRPr="0080639A" w:rsidRDefault="0080639A" w:rsidP="0080639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639A" w:rsidRPr="0080639A" w:rsidRDefault="0080639A" w:rsidP="0080639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639A">
        <w:rPr>
          <w:rFonts w:ascii="Times New Roman" w:hAnsi="Times New Roman" w:cs="Times New Roman"/>
          <w:sz w:val="28"/>
          <w:szCs w:val="28"/>
        </w:rPr>
        <w:t>УТВЕРЖДЕН</w:t>
      </w:r>
    </w:p>
    <w:p w:rsidR="0080639A" w:rsidRPr="0080639A" w:rsidRDefault="0080639A" w:rsidP="0080639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639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0639A" w:rsidRPr="0080639A" w:rsidRDefault="0004503C" w:rsidP="0080639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80639A" w:rsidRPr="008063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61D8">
        <w:rPr>
          <w:rFonts w:ascii="Times New Roman" w:hAnsi="Times New Roman" w:cs="Times New Roman"/>
          <w:sz w:val="28"/>
          <w:szCs w:val="28"/>
        </w:rPr>
        <w:t xml:space="preserve"> </w:t>
      </w:r>
      <w:r w:rsidR="0080639A" w:rsidRPr="0080639A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0639A" w:rsidRPr="0080639A" w:rsidRDefault="0080639A" w:rsidP="0080639A">
      <w:pPr>
        <w:ind w:left="5103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63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0639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84B61" w:rsidRDefault="00E84B61">
      <w:pPr>
        <w:rPr>
          <w:rFonts w:ascii="Times New Roman" w:hAnsi="Times New Roman" w:cs="Times New Roman"/>
          <w:sz w:val="28"/>
          <w:szCs w:val="28"/>
        </w:rPr>
      </w:pPr>
    </w:p>
    <w:p w:rsidR="00450014" w:rsidRPr="00B52A5B" w:rsidRDefault="00450014">
      <w:pPr>
        <w:rPr>
          <w:rFonts w:ascii="Times New Roman" w:hAnsi="Times New Roman" w:cs="Times New Roman"/>
          <w:b/>
          <w:sz w:val="28"/>
          <w:szCs w:val="28"/>
        </w:rPr>
      </w:pPr>
    </w:p>
    <w:p w:rsidR="009D6EEB" w:rsidRDefault="003A71D8" w:rsidP="003A71D8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A71D8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ПОРЯДОК </w:t>
      </w:r>
    </w:p>
    <w:p w:rsidR="00E84B61" w:rsidRPr="003A71D8" w:rsidRDefault="001F037D" w:rsidP="003A71D8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F037D">
        <w:rPr>
          <w:rFonts w:ascii="Times New Roman" w:hAnsi="Times New Roman" w:cs="Times New Roman"/>
          <w:b/>
          <w:spacing w:val="2"/>
          <w:sz w:val="28"/>
          <w:szCs w:val="28"/>
        </w:rPr>
        <w:t>принятия решения о заключении концессионных соглашений от имени муниципального образования Новоджерелиевское сельское поселение Брюховецкого района на срок, превышающий срок действия утвержденных лимитов бюджетных обязательств, в случаях, предусмотренных администрацией Новоджерелиевского сельского поселения Брюховецкого района</w:t>
      </w:r>
    </w:p>
    <w:p w:rsidR="00047CF0" w:rsidRPr="00B52A5B" w:rsidRDefault="00047CF0" w:rsidP="00047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37D" w:rsidRPr="001F037D" w:rsidRDefault="001F037D" w:rsidP="001F037D">
      <w:pPr>
        <w:ind w:firstLine="559"/>
        <w:rPr>
          <w:rFonts w:ascii="Times New Roman CYR" w:hAnsi="Times New Roman CYR" w:cs="Times New Roman CYR"/>
          <w:sz w:val="28"/>
        </w:rPr>
      </w:pPr>
      <w:r w:rsidRPr="001F037D">
        <w:rPr>
          <w:rFonts w:ascii="Times New Roman CYR" w:hAnsi="Times New Roman CYR" w:cs="Times New Roman CYR"/>
          <w:sz w:val="28"/>
        </w:rPr>
        <w:t xml:space="preserve">1. Порядок принятия решения о заключении концессионных соглашений </w:t>
      </w:r>
      <w:r w:rsidR="00AC2576" w:rsidRPr="00AC2576">
        <w:rPr>
          <w:rFonts w:ascii="Times New Roman CYR" w:hAnsi="Times New Roman CYR" w:cs="Times New Roman CYR"/>
          <w:sz w:val="28"/>
        </w:rPr>
        <w:t>от имени муниципального образования Новоджерелиевское сельское поселение Брюховецкого района на срок, превышающий срок действия утвержденных лимитов бюджетных обязательств, в случаях, предусмотренных администрацией Новоджерелиевского сельского поселения Брюховецкого района</w:t>
      </w:r>
      <w:r w:rsidRPr="001F037D">
        <w:rPr>
          <w:rFonts w:ascii="Times New Roman CYR" w:hAnsi="Times New Roman CYR" w:cs="Times New Roman CYR"/>
          <w:sz w:val="28"/>
        </w:rPr>
        <w:t xml:space="preserve">, в соответствии с </w:t>
      </w:r>
      <w:hyperlink r:id="rId8" w:history="1">
        <w:r w:rsidRPr="00EE4C55">
          <w:rPr>
            <w:rFonts w:ascii="Times New Roman CYR" w:hAnsi="Times New Roman CYR" w:cs="Times New Roman CYR"/>
            <w:sz w:val="28"/>
          </w:rPr>
          <w:t>пунктом 9 статьи 78</w:t>
        </w:r>
      </w:hyperlink>
      <w:r w:rsidRPr="001F037D">
        <w:rPr>
          <w:rFonts w:ascii="Times New Roman CYR" w:hAnsi="Times New Roman CYR" w:cs="Times New Roman CYR"/>
          <w:sz w:val="28"/>
        </w:rPr>
        <w:t xml:space="preserve"> Бюджетного кодекса Российской Федерации устанавливает правила принятия решений о заключении от имени муниципального образования </w:t>
      </w:r>
      <w:r w:rsidR="006970A5" w:rsidRPr="006970A5">
        <w:rPr>
          <w:rFonts w:ascii="Times New Roman CYR" w:hAnsi="Times New Roman CYR" w:cs="Times New Roman CYR"/>
          <w:sz w:val="28"/>
        </w:rPr>
        <w:t>Новоджерелиевское сельское поселение Брюховецкого</w:t>
      </w:r>
      <w:r w:rsidRPr="001F037D">
        <w:rPr>
          <w:rFonts w:ascii="Times New Roman CYR" w:hAnsi="Times New Roman CYR" w:cs="Times New Roman CYR"/>
          <w:sz w:val="28"/>
        </w:rPr>
        <w:t xml:space="preserve"> концессионных соглашений на срок, превышающий срок действия утвержденных лимитов бюджетных обязательств (далее также - решение).</w:t>
      </w:r>
    </w:p>
    <w:p w:rsidR="001F037D" w:rsidRPr="001F037D" w:rsidRDefault="001F037D" w:rsidP="001F037D">
      <w:pPr>
        <w:ind w:firstLine="559"/>
        <w:rPr>
          <w:rFonts w:ascii="Times New Roman CYR" w:hAnsi="Times New Roman CYR" w:cs="Times New Roman CYR"/>
          <w:sz w:val="28"/>
        </w:rPr>
      </w:pPr>
      <w:r w:rsidRPr="001F037D">
        <w:rPr>
          <w:rFonts w:ascii="Times New Roman CYR" w:hAnsi="Times New Roman CYR" w:cs="Times New Roman CYR"/>
          <w:sz w:val="28"/>
        </w:rPr>
        <w:t xml:space="preserve">2. Концессионные соглашения, концедентом по которым выступает муниципальное образование </w:t>
      </w:r>
      <w:r w:rsidR="006970A5" w:rsidRPr="006970A5">
        <w:rPr>
          <w:rFonts w:ascii="Times New Roman CYR" w:hAnsi="Times New Roman CYR" w:cs="Times New Roman CYR"/>
          <w:sz w:val="28"/>
        </w:rPr>
        <w:t>Новоджерелиевское сельское поселение Брюховецкого</w:t>
      </w:r>
      <w:r w:rsidRPr="001F037D">
        <w:rPr>
          <w:rFonts w:ascii="Times New Roman CYR" w:hAnsi="Times New Roman CYR" w:cs="Times New Roman CYR"/>
          <w:sz w:val="28"/>
        </w:rPr>
        <w:t xml:space="preserve">,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решений администрации </w:t>
      </w:r>
      <w:r w:rsidR="006970A5" w:rsidRPr="006970A5">
        <w:rPr>
          <w:rFonts w:ascii="Times New Roman CYR" w:hAnsi="Times New Roman CYR" w:cs="Times New Roman CYR"/>
          <w:sz w:val="28"/>
        </w:rPr>
        <w:t>Новоджерелиевского сельского поселения Брюховецкого района</w:t>
      </w:r>
      <w:r w:rsidRPr="001F037D">
        <w:rPr>
          <w:rFonts w:ascii="Times New Roman CYR" w:hAnsi="Times New Roman CYR" w:cs="Times New Roman CYR"/>
          <w:sz w:val="28"/>
        </w:rPr>
        <w:t xml:space="preserve">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</w:t>
      </w:r>
      <w:r w:rsidR="00B72688" w:rsidRPr="00B72688">
        <w:rPr>
          <w:rFonts w:ascii="Times New Roman CYR" w:hAnsi="Times New Roman CYR" w:cs="Times New Roman CYR"/>
          <w:sz w:val="28"/>
        </w:rPr>
        <w:t>Новоджерелиевского сельского поселения Брюховецкого района</w:t>
      </w:r>
      <w:r w:rsidRPr="001F037D">
        <w:rPr>
          <w:rFonts w:ascii="Times New Roman CYR" w:hAnsi="Times New Roman CYR" w:cs="Times New Roman CYR"/>
          <w:sz w:val="28"/>
        </w:rPr>
        <w:t xml:space="preserve"> на срок и в пределах средств, которые предусмотрены соответствующими мероприятиями указанных программ.</w:t>
      </w:r>
    </w:p>
    <w:p w:rsidR="001F037D" w:rsidRPr="001F037D" w:rsidRDefault="001F037D" w:rsidP="001F037D">
      <w:pPr>
        <w:ind w:firstLine="559"/>
        <w:rPr>
          <w:rFonts w:ascii="Times New Roman CYR" w:hAnsi="Times New Roman CYR" w:cs="Times New Roman CYR"/>
          <w:sz w:val="28"/>
        </w:rPr>
      </w:pPr>
      <w:r w:rsidRPr="001F037D">
        <w:rPr>
          <w:rFonts w:ascii="Times New Roman CYR" w:hAnsi="Times New Roman CYR" w:cs="Times New Roman CYR"/>
          <w:sz w:val="28"/>
        </w:rPr>
        <w:t xml:space="preserve">В случае если срок создания (реконструкции) и (или) использования (эксплуатации) концессионером объекта концессионного соглашения, заключаемого в рамках муниципальной программы </w:t>
      </w:r>
      <w:r w:rsidR="00B72688" w:rsidRPr="00B72688">
        <w:rPr>
          <w:rFonts w:ascii="Times New Roman CYR" w:hAnsi="Times New Roman CYR" w:cs="Times New Roman CYR"/>
          <w:sz w:val="28"/>
        </w:rPr>
        <w:t>Новоджерелиевского сельского поселения Брюховецкого района</w:t>
      </w:r>
      <w:r w:rsidRPr="001F037D">
        <w:rPr>
          <w:rFonts w:ascii="Times New Roman CYR" w:hAnsi="Times New Roman CYR" w:cs="Times New Roman CYR"/>
          <w:sz w:val="28"/>
        </w:rPr>
        <w:t xml:space="preserve"> в соответствии с настоящим пунктом, превышает срок реализации указанной программы, такое концессионное соглашение может быть заключено на основании соответствующего решения администрации </w:t>
      </w:r>
      <w:r w:rsidR="00B72688" w:rsidRPr="00B72688">
        <w:rPr>
          <w:rFonts w:ascii="Times New Roman CYR" w:hAnsi="Times New Roman CYR" w:cs="Times New Roman CYR"/>
          <w:sz w:val="28"/>
        </w:rPr>
        <w:t xml:space="preserve">Новоджерелиевского сельского </w:t>
      </w:r>
      <w:r w:rsidR="00B72688" w:rsidRPr="00B72688">
        <w:rPr>
          <w:rFonts w:ascii="Times New Roman CYR" w:hAnsi="Times New Roman CYR" w:cs="Times New Roman CYR"/>
          <w:sz w:val="28"/>
        </w:rPr>
        <w:lastRenderedPageBreak/>
        <w:t>поселения Брюховецкого района</w:t>
      </w:r>
      <w:r w:rsidRPr="001F037D">
        <w:rPr>
          <w:rFonts w:ascii="Times New Roman CYR" w:hAnsi="Times New Roman CYR" w:cs="Times New Roman CYR"/>
          <w:sz w:val="28"/>
        </w:rPr>
        <w:t xml:space="preserve"> о заключении концессионного соглашения, принимаемого в соответствии с законодательством Российской Федерации о концессионных соглашениях.</w:t>
      </w:r>
    </w:p>
    <w:p w:rsidR="001F037D" w:rsidRPr="004D3690" w:rsidRDefault="001F037D" w:rsidP="001F037D">
      <w:pPr>
        <w:ind w:firstLine="559"/>
        <w:rPr>
          <w:rFonts w:ascii="Times New Roman CYR" w:hAnsi="Times New Roman CYR" w:cs="Times New Roman CYR"/>
          <w:sz w:val="28"/>
        </w:rPr>
      </w:pPr>
      <w:r w:rsidRPr="001F037D">
        <w:rPr>
          <w:rFonts w:ascii="Times New Roman CYR" w:hAnsi="Times New Roman CYR" w:cs="Times New Roman CYR"/>
          <w:sz w:val="28"/>
        </w:rPr>
        <w:t xml:space="preserve">3. Решение администрации </w:t>
      </w:r>
      <w:r w:rsidR="00B72688" w:rsidRPr="00B72688">
        <w:rPr>
          <w:rFonts w:ascii="Times New Roman CYR" w:hAnsi="Times New Roman CYR" w:cs="Times New Roman CYR"/>
          <w:sz w:val="28"/>
        </w:rPr>
        <w:t>Новоджерелиевского сельского поселения Брюховецкого района</w:t>
      </w:r>
      <w:r w:rsidRPr="001F037D">
        <w:rPr>
          <w:rFonts w:ascii="Times New Roman CYR" w:hAnsi="Times New Roman CYR" w:cs="Times New Roman CYR"/>
          <w:sz w:val="28"/>
        </w:rPr>
        <w:t xml:space="preserve"> о заключении концессионных соглашений от имени муниципального образования </w:t>
      </w:r>
      <w:r w:rsidR="00727D7C" w:rsidRPr="00727D7C">
        <w:rPr>
          <w:rFonts w:ascii="Times New Roman CYR" w:hAnsi="Times New Roman CYR" w:cs="Times New Roman CYR"/>
          <w:sz w:val="28"/>
        </w:rPr>
        <w:t>Новоджерелиевское сельское поселение Брюховецкого</w:t>
      </w:r>
      <w:r w:rsidRPr="001F037D">
        <w:rPr>
          <w:rFonts w:ascii="Times New Roman CYR" w:hAnsi="Times New Roman CYR" w:cs="Times New Roman CYR"/>
          <w:sz w:val="28"/>
        </w:rPr>
        <w:t xml:space="preserve">, предусмотренных пунктом 1 Порядка, принимается в форме постановления администрации </w:t>
      </w:r>
      <w:r w:rsidR="00727D7C" w:rsidRPr="00727D7C">
        <w:rPr>
          <w:rFonts w:ascii="Times New Roman CYR" w:hAnsi="Times New Roman CYR" w:cs="Times New Roman CYR"/>
          <w:sz w:val="28"/>
        </w:rPr>
        <w:t>Новоджерелиевского сельского поселения Брюховецкого района</w:t>
      </w:r>
      <w:r w:rsidRPr="001F037D">
        <w:rPr>
          <w:rFonts w:ascii="Times New Roman CYR" w:hAnsi="Times New Roman CYR" w:cs="Times New Roman CYR"/>
          <w:sz w:val="28"/>
        </w:rPr>
        <w:t xml:space="preserve"> с учетом положений </w:t>
      </w:r>
      <w:hyperlink r:id="rId9" w:history="1">
        <w:r w:rsidRPr="00EE4C55">
          <w:rPr>
            <w:rFonts w:ascii="Times New Roman CYR" w:hAnsi="Times New Roman CYR" w:cs="Times New Roman CYR"/>
            <w:sz w:val="28"/>
          </w:rPr>
          <w:t>статьи 22</w:t>
        </w:r>
      </w:hyperlink>
      <w:r w:rsidRPr="001F037D">
        <w:rPr>
          <w:rFonts w:ascii="Times New Roman CYR" w:hAnsi="Times New Roman CYR" w:cs="Times New Roman CYR"/>
          <w:sz w:val="28"/>
        </w:rPr>
        <w:t xml:space="preserve"> Федерально</w:t>
      </w:r>
      <w:r w:rsidR="00727D7C">
        <w:rPr>
          <w:rFonts w:ascii="Times New Roman CYR" w:hAnsi="Times New Roman CYR" w:cs="Times New Roman CYR"/>
          <w:sz w:val="28"/>
        </w:rPr>
        <w:t>го закона от 21 июля 2005 года № 115-ФЗ «</w:t>
      </w:r>
      <w:r w:rsidRPr="001F037D">
        <w:rPr>
          <w:rFonts w:ascii="Times New Roman CYR" w:hAnsi="Times New Roman CYR" w:cs="Times New Roman CYR"/>
          <w:sz w:val="28"/>
        </w:rPr>
        <w:t>О концессион</w:t>
      </w:r>
      <w:r w:rsidR="00727D7C">
        <w:rPr>
          <w:rFonts w:ascii="Times New Roman CYR" w:hAnsi="Times New Roman CYR" w:cs="Times New Roman CYR"/>
          <w:sz w:val="28"/>
        </w:rPr>
        <w:t>ных соглашениях»</w:t>
      </w:r>
      <w:r w:rsidRPr="001F037D">
        <w:rPr>
          <w:rFonts w:ascii="Times New Roman CYR" w:hAnsi="Times New Roman CYR" w:cs="Times New Roman CYR"/>
          <w:sz w:val="28"/>
        </w:rPr>
        <w:t xml:space="preserve">, </w:t>
      </w:r>
      <w:r w:rsidR="004D3690">
        <w:rPr>
          <w:rFonts w:ascii="Times New Roman CYR" w:hAnsi="Times New Roman CYR" w:cs="Times New Roman CYR"/>
          <w:sz w:val="28"/>
        </w:rPr>
        <w:t xml:space="preserve"> </w:t>
      </w:r>
      <w:r w:rsidR="0076368C">
        <w:rPr>
          <w:rFonts w:ascii="Times New Roman CYR" w:hAnsi="Times New Roman CYR" w:cs="Times New Roman CYR"/>
          <w:sz w:val="28"/>
        </w:rPr>
        <w:t xml:space="preserve">иных </w:t>
      </w:r>
      <w:r w:rsidR="004D3690" w:rsidRPr="004D3690">
        <w:rPr>
          <w:rFonts w:ascii="Times New Roman CYR" w:hAnsi="Times New Roman CYR" w:cs="Times New Roman CYR"/>
          <w:sz w:val="28"/>
        </w:rPr>
        <w:t>нормативных правовых ак</w:t>
      </w:r>
      <w:r w:rsidR="00490B86">
        <w:rPr>
          <w:rFonts w:ascii="Times New Roman CYR" w:hAnsi="Times New Roman CYR" w:cs="Times New Roman CYR"/>
          <w:sz w:val="28"/>
        </w:rPr>
        <w:t>тов</w:t>
      </w:r>
      <w:r w:rsidR="004D3690" w:rsidRPr="004D3690">
        <w:rPr>
          <w:rFonts w:ascii="Times New Roman CYR" w:hAnsi="Times New Roman CYR" w:cs="Times New Roman CYR"/>
          <w:sz w:val="28"/>
        </w:rPr>
        <w:t xml:space="preserve"> Новоджерелиевского сельского поселения Брюховецкого района</w:t>
      </w:r>
      <w:r w:rsidR="0076368C">
        <w:rPr>
          <w:rFonts w:ascii="Times New Roman CYR" w:hAnsi="Times New Roman CYR" w:cs="Times New Roman CYR"/>
          <w:sz w:val="28"/>
        </w:rPr>
        <w:t xml:space="preserve"> принятых в указанной сфере</w:t>
      </w:r>
      <w:r w:rsidRPr="004D3690">
        <w:rPr>
          <w:rFonts w:ascii="Times New Roman CYR" w:hAnsi="Times New Roman CYR" w:cs="Times New Roman CYR"/>
          <w:sz w:val="28"/>
        </w:rPr>
        <w:t>.</w:t>
      </w:r>
      <w:bookmarkStart w:id="2" w:name="_GoBack"/>
      <w:bookmarkEnd w:id="2"/>
    </w:p>
    <w:p w:rsidR="001F037D" w:rsidRPr="001F037D" w:rsidRDefault="001F037D" w:rsidP="001F037D">
      <w:pPr>
        <w:ind w:firstLine="559"/>
        <w:rPr>
          <w:rFonts w:ascii="Times New Roman CYR" w:hAnsi="Times New Roman CYR" w:cs="Times New Roman CYR"/>
          <w:sz w:val="28"/>
        </w:rPr>
      </w:pPr>
      <w:r w:rsidRPr="001F037D">
        <w:rPr>
          <w:rFonts w:ascii="Times New Roman CYR" w:hAnsi="Times New Roman CYR" w:cs="Times New Roman CYR"/>
          <w:sz w:val="28"/>
        </w:rPr>
        <w:t>4. В решении указывается основание (цель) его принятия.</w:t>
      </w:r>
    </w:p>
    <w:p w:rsidR="001F037D" w:rsidRPr="001F037D" w:rsidRDefault="001F037D" w:rsidP="001F037D">
      <w:pPr>
        <w:ind w:firstLine="559"/>
        <w:rPr>
          <w:rFonts w:ascii="Times New Roman CYR" w:hAnsi="Times New Roman CYR" w:cs="Times New Roman CYR"/>
          <w:sz w:val="28"/>
        </w:rPr>
      </w:pPr>
      <w:r w:rsidRPr="001F037D">
        <w:rPr>
          <w:rFonts w:ascii="Times New Roman CYR" w:hAnsi="Times New Roman CYR" w:cs="Times New Roman CYR"/>
          <w:sz w:val="28"/>
        </w:rPr>
        <w:t xml:space="preserve">5. Решением могут предусматриваться несколько объектов концессионного соглашения. В отношении каждого из них должны быть указаны условия, предусмотренные в </w:t>
      </w:r>
      <w:hyperlink r:id="rId10" w:history="1">
        <w:r w:rsidRPr="00EE4C55">
          <w:rPr>
            <w:rFonts w:ascii="Times New Roman CYR" w:hAnsi="Times New Roman CYR" w:cs="Times New Roman CYR"/>
            <w:sz w:val="28"/>
          </w:rPr>
          <w:t>статье 10</w:t>
        </w:r>
      </w:hyperlink>
      <w:r w:rsidRPr="001F037D">
        <w:rPr>
          <w:rFonts w:ascii="Times New Roman CYR" w:hAnsi="Times New Roman CYR" w:cs="Times New Roman CYR"/>
          <w:sz w:val="28"/>
        </w:rPr>
        <w:t xml:space="preserve"> Федерально</w:t>
      </w:r>
      <w:r w:rsidR="00555CDB">
        <w:rPr>
          <w:rFonts w:ascii="Times New Roman CYR" w:hAnsi="Times New Roman CYR" w:cs="Times New Roman CYR"/>
          <w:sz w:val="28"/>
        </w:rPr>
        <w:t>го закона от 21 июля 2005 года № 115-ФЗ «О концессионных соглашениях»</w:t>
      </w:r>
      <w:r w:rsidRPr="001F037D">
        <w:rPr>
          <w:rFonts w:ascii="Times New Roman CYR" w:hAnsi="Times New Roman CYR" w:cs="Times New Roman CYR"/>
          <w:sz w:val="28"/>
        </w:rPr>
        <w:t xml:space="preserve">. В отношении объектов концессионных соглашений, указанных в </w:t>
      </w:r>
      <w:hyperlink r:id="rId11" w:history="1">
        <w:r w:rsidRPr="00EE4C55">
          <w:rPr>
            <w:rFonts w:ascii="Times New Roman CYR" w:hAnsi="Times New Roman CYR" w:cs="Times New Roman CYR"/>
            <w:sz w:val="28"/>
          </w:rPr>
          <w:t>части 1 статьи 39</w:t>
        </w:r>
      </w:hyperlink>
      <w:r w:rsidRPr="001F037D">
        <w:rPr>
          <w:rFonts w:ascii="Times New Roman CYR" w:hAnsi="Times New Roman CYR" w:cs="Times New Roman CYR"/>
          <w:sz w:val="28"/>
        </w:rPr>
        <w:t xml:space="preserve"> Федерального закона от 21 июля 2005 го</w:t>
      </w:r>
      <w:r w:rsidR="00555CDB">
        <w:rPr>
          <w:rFonts w:ascii="Times New Roman CYR" w:hAnsi="Times New Roman CYR" w:cs="Times New Roman CYR"/>
          <w:sz w:val="28"/>
        </w:rPr>
        <w:t>да № 115-ФЗ «О концессионных соглашениях»</w:t>
      </w:r>
      <w:r w:rsidRPr="001F037D">
        <w:rPr>
          <w:rFonts w:ascii="Times New Roman CYR" w:hAnsi="Times New Roman CYR" w:cs="Times New Roman CYR"/>
          <w:sz w:val="28"/>
        </w:rPr>
        <w:t xml:space="preserve">, также должны быть указаны условия, предусмотренные в </w:t>
      </w:r>
      <w:hyperlink r:id="rId12" w:history="1">
        <w:r w:rsidRPr="00EE4C55">
          <w:rPr>
            <w:rFonts w:ascii="Times New Roman CYR" w:hAnsi="Times New Roman CYR" w:cs="Times New Roman CYR"/>
            <w:sz w:val="28"/>
          </w:rPr>
          <w:t>статье 42</w:t>
        </w:r>
      </w:hyperlink>
      <w:r w:rsidRPr="001F037D">
        <w:rPr>
          <w:rFonts w:ascii="Times New Roman CYR" w:hAnsi="Times New Roman CYR" w:cs="Times New Roman CYR"/>
          <w:sz w:val="28"/>
        </w:rPr>
        <w:t xml:space="preserve"> Федерально</w:t>
      </w:r>
      <w:r w:rsidR="00555CDB">
        <w:rPr>
          <w:rFonts w:ascii="Times New Roman CYR" w:hAnsi="Times New Roman CYR" w:cs="Times New Roman CYR"/>
          <w:sz w:val="28"/>
        </w:rPr>
        <w:t>го закона от 21 июля 2005 года № 115-ФЗ «О концессионных соглашениях»</w:t>
      </w:r>
      <w:r w:rsidRPr="001F037D">
        <w:rPr>
          <w:rFonts w:ascii="Times New Roman CYR" w:hAnsi="Times New Roman CYR" w:cs="Times New Roman CYR"/>
          <w:sz w:val="28"/>
        </w:rPr>
        <w:t>.</w:t>
      </w:r>
    </w:p>
    <w:p w:rsidR="001F037D" w:rsidRPr="001F037D" w:rsidRDefault="001F037D" w:rsidP="001F037D">
      <w:pPr>
        <w:ind w:firstLine="559"/>
        <w:rPr>
          <w:rFonts w:ascii="Times New Roman CYR" w:hAnsi="Times New Roman CYR" w:cs="Times New Roman CYR"/>
          <w:sz w:val="28"/>
        </w:rPr>
      </w:pPr>
      <w:r w:rsidRPr="001F037D">
        <w:rPr>
          <w:rFonts w:ascii="Times New Roman CYR" w:hAnsi="Times New Roman CYR" w:cs="Times New Roman CYR"/>
          <w:sz w:val="28"/>
        </w:rPr>
        <w:t xml:space="preserve">6. Подготовка проекта решения и его согласование осуществляется </w:t>
      </w:r>
      <w:r w:rsidR="00557A29">
        <w:rPr>
          <w:rFonts w:ascii="Times New Roman CYR" w:hAnsi="Times New Roman CYR" w:cs="Times New Roman CYR"/>
          <w:sz w:val="28"/>
        </w:rPr>
        <w:t>уполномоченным специалистом администрации</w:t>
      </w:r>
      <w:r w:rsidRPr="001F037D">
        <w:rPr>
          <w:rFonts w:ascii="Times New Roman CYR" w:hAnsi="Times New Roman CYR" w:cs="Times New Roman CYR"/>
          <w:sz w:val="28"/>
        </w:rPr>
        <w:t xml:space="preserve"> в установленном порядке.</w:t>
      </w:r>
    </w:p>
    <w:p w:rsidR="00883459" w:rsidRPr="00EE4C55" w:rsidRDefault="00883459" w:rsidP="00F955A0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83459" w:rsidRPr="00EE4C55" w:rsidRDefault="00883459" w:rsidP="00F955A0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83459" w:rsidRPr="00EE4C55" w:rsidRDefault="00883459" w:rsidP="00F955A0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883459" w:rsidRPr="00EE4C55" w:rsidRDefault="00883459" w:rsidP="00883459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4C55">
        <w:rPr>
          <w:rFonts w:ascii="Times New Roman" w:hAnsi="Times New Roman" w:cs="Times New Roman"/>
          <w:spacing w:val="2"/>
          <w:sz w:val="28"/>
          <w:szCs w:val="28"/>
        </w:rPr>
        <w:t>Глава Новоджерелиевского</w:t>
      </w:r>
    </w:p>
    <w:p w:rsidR="00883459" w:rsidRPr="00EE4C55" w:rsidRDefault="00883459" w:rsidP="00883459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4C55"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</w:p>
    <w:p w:rsidR="00883459" w:rsidRPr="00EE4C55" w:rsidRDefault="00883459" w:rsidP="00883459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E4C55">
        <w:rPr>
          <w:rFonts w:ascii="Times New Roman" w:hAnsi="Times New Roman" w:cs="Times New Roman"/>
          <w:spacing w:val="2"/>
          <w:sz w:val="28"/>
          <w:szCs w:val="28"/>
        </w:rPr>
        <w:t>Брюховецкого района                                                                      О. В. Ткаченко</w:t>
      </w:r>
    </w:p>
    <w:p w:rsidR="00883459" w:rsidRPr="00EE4C55" w:rsidRDefault="00883459" w:rsidP="00883459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C5EBA" w:rsidRDefault="00EC5EBA" w:rsidP="00EC5EB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sectPr w:rsidR="00EC5EBA" w:rsidSect="00B53CA3">
      <w:pgSz w:w="11900" w:h="16800"/>
      <w:pgMar w:top="636" w:right="567" w:bottom="993" w:left="1701" w:header="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D4" w:rsidRDefault="00ED13D4" w:rsidP="00FD1692">
      <w:r>
        <w:separator/>
      </w:r>
    </w:p>
  </w:endnote>
  <w:endnote w:type="continuationSeparator" w:id="0">
    <w:p w:rsidR="00ED13D4" w:rsidRDefault="00ED13D4" w:rsidP="00FD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D4" w:rsidRDefault="00ED13D4" w:rsidP="00FD1692">
      <w:r>
        <w:separator/>
      </w:r>
    </w:p>
  </w:footnote>
  <w:footnote w:type="continuationSeparator" w:id="0">
    <w:p w:rsidR="00ED13D4" w:rsidRDefault="00ED13D4" w:rsidP="00FD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346E1"/>
    <w:multiLevelType w:val="multilevel"/>
    <w:tmpl w:val="F2007DEC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2E9555DF"/>
    <w:multiLevelType w:val="hybridMultilevel"/>
    <w:tmpl w:val="396E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16040"/>
    <w:multiLevelType w:val="multilevel"/>
    <w:tmpl w:val="20C81B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6FF72C3"/>
    <w:multiLevelType w:val="hybridMultilevel"/>
    <w:tmpl w:val="033C6F62"/>
    <w:lvl w:ilvl="0" w:tplc="EA1E4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80"/>
    <w:rsid w:val="00021776"/>
    <w:rsid w:val="00032E36"/>
    <w:rsid w:val="0004503C"/>
    <w:rsid w:val="00047CF0"/>
    <w:rsid w:val="0006109F"/>
    <w:rsid w:val="000842AA"/>
    <w:rsid w:val="000F0737"/>
    <w:rsid w:val="000F54AB"/>
    <w:rsid w:val="000F6F4C"/>
    <w:rsid w:val="000F7E42"/>
    <w:rsid w:val="00160C8A"/>
    <w:rsid w:val="001A7E52"/>
    <w:rsid w:val="001C0650"/>
    <w:rsid w:val="001E0050"/>
    <w:rsid w:val="001E6E24"/>
    <w:rsid w:val="001F037D"/>
    <w:rsid w:val="00211EB2"/>
    <w:rsid w:val="00220CF6"/>
    <w:rsid w:val="002D5654"/>
    <w:rsid w:val="00307EED"/>
    <w:rsid w:val="00327BFA"/>
    <w:rsid w:val="00332434"/>
    <w:rsid w:val="0034114A"/>
    <w:rsid w:val="00393762"/>
    <w:rsid w:val="003A71D8"/>
    <w:rsid w:val="003C2417"/>
    <w:rsid w:val="003D3750"/>
    <w:rsid w:val="003D4B2A"/>
    <w:rsid w:val="003D7001"/>
    <w:rsid w:val="003E014F"/>
    <w:rsid w:val="003F4068"/>
    <w:rsid w:val="00406233"/>
    <w:rsid w:val="00414D16"/>
    <w:rsid w:val="00416732"/>
    <w:rsid w:val="00450014"/>
    <w:rsid w:val="00450A00"/>
    <w:rsid w:val="0045792C"/>
    <w:rsid w:val="00476740"/>
    <w:rsid w:val="0048487C"/>
    <w:rsid w:val="00490B86"/>
    <w:rsid w:val="00491736"/>
    <w:rsid w:val="00494B90"/>
    <w:rsid w:val="004C613D"/>
    <w:rsid w:val="004D2546"/>
    <w:rsid w:val="004D3690"/>
    <w:rsid w:val="004E2B9C"/>
    <w:rsid w:val="0053461F"/>
    <w:rsid w:val="00555CDB"/>
    <w:rsid w:val="00557A29"/>
    <w:rsid w:val="00565260"/>
    <w:rsid w:val="0059265D"/>
    <w:rsid w:val="005975B9"/>
    <w:rsid w:val="005C031D"/>
    <w:rsid w:val="005F3880"/>
    <w:rsid w:val="006343EE"/>
    <w:rsid w:val="00636E5A"/>
    <w:rsid w:val="006426ED"/>
    <w:rsid w:val="00650059"/>
    <w:rsid w:val="0066028E"/>
    <w:rsid w:val="00691861"/>
    <w:rsid w:val="006970A5"/>
    <w:rsid w:val="006A6D4C"/>
    <w:rsid w:val="006A75F0"/>
    <w:rsid w:val="006F5977"/>
    <w:rsid w:val="006F6758"/>
    <w:rsid w:val="00727D7C"/>
    <w:rsid w:val="007530BA"/>
    <w:rsid w:val="007539CB"/>
    <w:rsid w:val="0075792F"/>
    <w:rsid w:val="0076368C"/>
    <w:rsid w:val="007F6094"/>
    <w:rsid w:val="007F7941"/>
    <w:rsid w:val="0080639A"/>
    <w:rsid w:val="0081540F"/>
    <w:rsid w:val="00821347"/>
    <w:rsid w:val="008504D6"/>
    <w:rsid w:val="00881521"/>
    <w:rsid w:val="00883459"/>
    <w:rsid w:val="008A57D6"/>
    <w:rsid w:val="008A6260"/>
    <w:rsid w:val="008C1CB1"/>
    <w:rsid w:val="008D386C"/>
    <w:rsid w:val="008F2D4D"/>
    <w:rsid w:val="009164A8"/>
    <w:rsid w:val="00945652"/>
    <w:rsid w:val="00972E52"/>
    <w:rsid w:val="0097363E"/>
    <w:rsid w:val="009A0734"/>
    <w:rsid w:val="009A35BC"/>
    <w:rsid w:val="009B56A6"/>
    <w:rsid w:val="009C785C"/>
    <w:rsid w:val="009D6EEB"/>
    <w:rsid w:val="009E1404"/>
    <w:rsid w:val="00A46BDC"/>
    <w:rsid w:val="00A4798B"/>
    <w:rsid w:val="00A77545"/>
    <w:rsid w:val="00A83D79"/>
    <w:rsid w:val="00AB626B"/>
    <w:rsid w:val="00AC2576"/>
    <w:rsid w:val="00AF3CEA"/>
    <w:rsid w:val="00B03A56"/>
    <w:rsid w:val="00B21811"/>
    <w:rsid w:val="00B46909"/>
    <w:rsid w:val="00B52A5B"/>
    <w:rsid w:val="00B53CA3"/>
    <w:rsid w:val="00B72688"/>
    <w:rsid w:val="00B72F20"/>
    <w:rsid w:val="00B75D9A"/>
    <w:rsid w:val="00B76F3E"/>
    <w:rsid w:val="00B971A1"/>
    <w:rsid w:val="00BA7E35"/>
    <w:rsid w:val="00BC3D39"/>
    <w:rsid w:val="00BD62B9"/>
    <w:rsid w:val="00C0740A"/>
    <w:rsid w:val="00C45827"/>
    <w:rsid w:val="00C5569D"/>
    <w:rsid w:val="00C60EA4"/>
    <w:rsid w:val="00C73F75"/>
    <w:rsid w:val="00C90569"/>
    <w:rsid w:val="00CB4D55"/>
    <w:rsid w:val="00CC0DC1"/>
    <w:rsid w:val="00CC4903"/>
    <w:rsid w:val="00CE6A2A"/>
    <w:rsid w:val="00CE7C45"/>
    <w:rsid w:val="00D16780"/>
    <w:rsid w:val="00D50022"/>
    <w:rsid w:val="00D70B8F"/>
    <w:rsid w:val="00D90A95"/>
    <w:rsid w:val="00D96635"/>
    <w:rsid w:val="00E10F7A"/>
    <w:rsid w:val="00E21A93"/>
    <w:rsid w:val="00E261D8"/>
    <w:rsid w:val="00E5710B"/>
    <w:rsid w:val="00E809F1"/>
    <w:rsid w:val="00E84B61"/>
    <w:rsid w:val="00E93D5F"/>
    <w:rsid w:val="00EB5D02"/>
    <w:rsid w:val="00EC05B0"/>
    <w:rsid w:val="00EC5EBA"/>
    <w:rsid w:val="00ED13D4"/>
    <w:rsid w:val="00ED723C"/>
    <w:rsid w:val="00EE4C55"/>
    <w:rsid w:val="00EF2F9A"/>
    <w:rsid w:val="00F02EC3"/>
    <w:rsid w:val="00F03380"/>
    <w:rsid w:val="00F6679A"/>
    <w:rsid w:val="00F777BC"/>
    <w:rsid w:val="00F926A9"/>
    <w:rsid w:val="00F955A0"/>
    <w:rsid w:val="00F9597D"/>
    <w:rsid w:val="00FD1692"/>
    <w:rsid w:val="00FE20B7"/>
    <w:rsid w:val="00FE595E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70D24"/>
  <w15:docId w15:val="{7ABB45A4-7A39-4B7D-99B5-24B4EAA6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33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8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0338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0338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033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0338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0338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03380"/>
  </w:style>
  <w:style w:type="paragraph" w:styleId="a8">
    <w:name w:val="Balloon Text"/>
    <w:basedOn w:val="a"/>
    <w:link w:val="a9"/>
    <w:uiPriority w:val="99"/>
    <w:semiHidden/>
    <w:unhideWhenUsed/>
    <w:rsid w:val="00EC05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5B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F2F9A"/>
    <w:rPr>
      <w:color w:val="0000FF"/>
      <w:u w:val="single"/>
    </w:rPr>
  </w:style>
  <w:style w:type="paragraph" w:customStyle="1" w:styleId="11">
    <w:name w:val="Знак1"/>
    <w:basedOn w:val="a"/>
    <w:rsid w:val="00EF2F9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b">
    <w:name w:val="Текст (справка)"/>
    <w:basedOn w:val="a"/>
    <w:next w:val="a"/>
    <w:uiPriority w:val="99"/>
    <w:rsid w:val="006A75F0"/>
    <w:pPr>
      <w:widowControl/>
      <w:ind w:left="170" w:right="170" w:firstLine="0"/>
      <w:jc w:val="left"/>
    </w:pPr>
  </w:style>
  <w:style w:type="paragraph" w:customStyle="1" w:styleId="ac">
    <w:name w:val="Комментарий"/>
    <w:basedOn w:val="ab"/>
    <w:next w:val="a"/>
    <w:uiPriority w:val="99"/>
    <w:rsid w:val="006A75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6A75F0"/>
    <w:rPr>
      <w:i/>
      <w:iCs/>
    </w:rPr>
  </w:style>
  <w:style w:type="paragraph" w:customStyle="1" w:styleId="ae">
    <w:name w:val="Таблицы (моноширинный)"/>
    <w:basedOn w:val="a"/>
    <w:next w:val="a"/>
    <w:uiPriority w:val="99"/>
    <w:rsid w:val="006A75F0"/>
    <w:pPr>
      <w:widowControl/>
      <w:ind w:firstLine="0"/>
      <w:jc w:val="left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FD16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D1692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D16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D1692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79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48487C"/>
    <w:pPr>
      <w:ind w:left="720"/>
      <w:contextualSpacing/>
    </w:pPr>
  </w:style>
  <w:style w:type="paragraph" w:customStyle="1" w:styleId="s1">
    <w:name w:val="s_1"/>
    <w:basedOn w:val="a"/>
    <w:rsid w:val="00C60E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Cell">
    <w:name w:val="ConsPlusCell"/>
    <w:rsid w:val="00C73F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10">
    <w:name w:val="s_10"/>
    <w:basedOn w:val="a0"/>
    <w:rsid w:val="001E0050"/>
  </w:style>
  <w:style w:type="paragraph" w:customStyle="1" w:styleId="ConsPlusNormal">
    <w:name w:val="ConsPlusNormal"/>
    <w:rsid w:val="00972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972E52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7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41176&amp;sub=4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41176&amp;sub=3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41176&amp;sub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41176&amp;sub=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ACC88-841F-4495-812E-204FE9D1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6138</CharactersWithSpaces>
  <SharedDoc>false</SharedDoc>
  <HLinks>
    <vt:vector size="6" baseType="variant"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Sergey Shepotenko</cp:lastModifiedBy>
  <cp:revision>7</cp:revision>
  <cp:lastPrinted>2018-07-13T08:08:00Z</cp:lastPrinted>
  <dcterms:created xsi:type="dcterms:W3CDTF">2018-10-30T06:47:00Z</dcterms:created>
  <dcterms:modified xsi:type="dcterms:W3CDTF">2018-10-30T11:18:00Z</dcterms:modified>
</cp:coreProperties>
</file>